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9E40CA">
      <w:pPr>
        <w:keepNext w:val="0"/>
        <w:keepLines w:val="0"/>
        <w:pageBreakBefore w:val="0"/>
        <w:kinsoku/>
        <w:wordWrap/>
        <w:overflowPunct/>
        <w:topLinePunct w:val="0"/>
        <w:autoSpaceDE/>
        <w:autoSpaceDN/>
        <w:bidi w:val="0"/>
        <w:adjustRightInd/>
        <w:spacing w:line="580" w:lineRule="exact"/>
        <w:jc w:val="left"/>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附件2</w:t>
      </w:r>
    </w:p>
    <w:p w14:paraId="6942FEB3">
      <w:pPr>
        <w:keepNext w:val="0"/>
        <w:keepLines w:val="0"/>
        <w:pageBreakBefore w:val="0"/>
        <w:kinsoku/>
        <w:wordWrap/>
        <w:overflowPunct/>
        <w:topLinePunct w:val="0"/>
        <w:autoSpaceDE/>
        <w:autoSpaceDN/>
        <w:bidi w:val="0"/>
        <w:adjustRightInd/>
        <w:spacing w:line="580" w:lineRule="exact"/>
        <w:jc w:val="right"/>
        <w:rPr>
          <w:rFonts w:hint="default" w:ascii="Times New Roman" w:hAnsi="Times New Roman" w:eastAsia="仿宋" w:cs="Times New Roman"/>
          <w:b/>
          <w:sz w:val="52"/>
          <w:szCs w:val="52"/>
          <w:lang w:val="en-US" w:eastAsia="zh-CN"/>
        </w:rPr>
      </w:pPr>
      <w:r>
        <w:rPr>
          <w:rFonts w:hint="default" w:ascii="Times New Roman" w:hAnsi="Times New Roman" w:eastAsia="方正仿宋简体" w:cs="Times New Roman"/>
          <w:b w:val="0"/>
          <w:bCs/>
          <w:sz w:val="28"/>
          <w:szCs w:val="28"/>
        </w:rPr>
        <w:t>合同编号：</w:t>
      </w:r>
      <w:r>
        <w:rPr>
          <w:rFonts w:hint="default" w:ascii="Times New Roman" w:hAnsi="Times New Roman" w:eastAsia="方正仿宋简体" w:cs="Times New Roman"/>
          <w:b w:val="0"/>
          <w:bCs/>
          <w:sz w:val="28"/>
          <w:szCs w:val="28"/>
          <w:lang w:val="en-US" w:eastAsia="zh-CN"/>
        </w:rPr>
        <w:t>YHWL-CGHT</w:t>
      </w:r>
      <w:r>
        <w:rPr>
          <w:rFonts w:hint="eastAsia" w:eastAsia="方正仿宋简体" w:cs="Times New Roman"/>
          <w:b w:val="0"/>
          <w:bCs/>
          <w:sz w:val="28"/>
          <w:szCs w:val="28"/>
          <w:lang w:val="en-US" w:eastAsia="zh-CN"/>
        </w:rPr>
        <w:t>XX</w:t>
      </w:r>
    </w:p>
    <w:p w14:paraId="3DDEB15F">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76D1B86E">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2A3DD7BC">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p>
    <w:p w14:paraId="65458A16">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广汉市悦弘文旅有限责任公司三水分公司</w:t>
      </w:r>
    </w:p>
    <w:p w14:paraId="402D3E81">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关于采购三水关·澜静屋顶及阳台防水改造</w:t>
      </w:r>
    </w:p>
    <w:p w14:paraId="43D6ACC9">
      <w:pPr>
        <w:pStyle w:val="6"/>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服务合同</w:t>
      </w:r>
    </w:p>
    <w:p w14:paraId="4B7D28C5">
      <w:pPr>
        <w:keepNext w:val="0"/>
        <w:keepLines w:val="0"/>
        <w:pageBreakBefore w:val="0"/>
        <w:kinsoku/>
        <w:wordWrap/>
        <w:overflowPunct/>
        <w:topLinePunct w:val="0"/>
        <w:autoSpaceDE/>
        <w:autoSpaceDN/>
        <w:bidi w:val="0"/>
        <w:adjustRightInd/>
        <w:spacing w:line="580" w:lineRule="exact"/>
        <w:jc w:val="both"/>
        <w:rPr>
          <w:rFonts w:hint="eastAsia" w:ascii="方正小标宋简体" w:hAnsi="方正小标宋简体" w:eastAsia="方正小标宋简体" w:cs="方正小标宋简体"/>
          <w:b/>
          <w:sz w:val="36"/>
          <w:szCs w:val="36"/>
        </w:rPr>
      </w:pPr>
    </w:p>
    <w:p w14:paraId="1E623F34">
      <w:pPr>
        <w:keepNext w:val="0"/>
        <w:keepLines w:val="0"/>
        <w:pageBreakBefore w:val="0"/>
        <w:kinsoku/>
        <w:wordWrap/>
        <w:overflowPunct/>
        <w:topLinePunct w:val="0"/>
        <w:autoSpaceDE/>
        <w:autoSpaceDN/>
        <w:bidi w:val="0"/>
        <w:adjustRightInd/>
        <w:snapToGrid w:val="0"/>
        <w:spacing w:line="580" w:lineRule="exact"/>
        <w:contextualSpacing/>
        <w:jc w:val="both"/>
        <w:rPr>
          <w:rFonts w:hint="eastAsia" w:ascii="方正小标宋简体" w:hAnsi="方正小标宋简体" w:eastAsia="方正小标宋简体" w:cs="方正小标宋简体"/>
          <w:sz w:val="44"/>
          <w:szCs w:val="44"/>
          <w:lang w:val="en-US" w:eastAsia="zh-CN"/>
        </w:rPr>
      </w:pPr>
    </w:p>
    <w:p w14:paraId="4DFC8B2B">
      <w:pPr>
        <w:pStyle w:val="6"/>
        <w:keepNext w:val="0"/>
        <w:keepLines w:val="0"/>
        <w:pageBreakBefore w:val="0"/>
        <w:kinsoku/>
        <w:wordWrap/>
        <w:overflowPunct/>
        <w:topLinePunct w:val="0"/>
        <w:autoSpaceDE/>
        <w:autoSpaceDN/>
        <w:bidi w:val="0"/>
        <w:adjustRightInd/>
        <w:spacing w:line="580" w:lineRule="exact"/>
        <w:jc w:val="both"/>
        <w:rPr>
          <w:rFonts w:hint="default" w:ascii="Times New Roman" w:hAnsi="Times New Roman" w:eastAsia="方正小标宋简体" w:cs="Times New Roman"/>
          <w:sz w:val="44"/>
          <w:szCs w:val="44"/>
          <w:lang w:val="en-US" w:eastAsia="zh-CN"/>
        </w:rPr>
      </w:pPr>
    </w:p>
    <w:p w14:paraId="425C9B99">
      <w:pPr>
        <w:rPr>
          <w:rFonts w:hint="default" w:ascii="Times New Roman" w:hAnsi="Times New Roman" w:eastAsia="方正小标宋简体" w:cs="Times New Roman"/>
          <w:sz w:val="44"/>
          <w:szCs w:val="44"/>
          <w:lang w:val="en-US" w:eastAsia="zh-CN"/>
        </w:rPr>
      </w:pPr>
    </w:p>
    <w:p w14:paraId="63D94F07">
      <w:pPr>
        <w:rPr>
          <w:rFonts w:hint="default" w:ascii="Times New Roman" w:hAnsi="Times New Roman" w:eastAsia="方正小标宋简体" w:cs="Times New Roman"/>
          <w:sz w:val="44"/>
          <w:szCs w:val="44"/>
          <w:lang w:val="en-US" w:eastAsia="zh-CN"/>
        </w:rPr>
      </w:pPr>
    </w:p>
    <w:p w14:paraId="4F1E747B">
      <w:pPr>
        <w:rPr>
          <w:rFonts w:hint="default" w:ascii="Times New Roman" w:hAnsi="Times New Roman" w:eastAsia="方正小标宋简体" w:cs="Times New Roman"/>
          <w:sz w:val="44"/>
          <w:szCs w:val="44"/>
          <w:lang w:val="en-US" w:eastAsia="zh-CN"/>
        </w:rPr>
      </w:pPr>
    </w:p>
    <w:p w14:paraId="583E4BE9">
      <w:pPr>
        <w:rPr>
          <w:rFonts w:hint="default" w:ascii="Times New Roman" w:hAnsi="Times New Roman" w:eastAsia="方正小标宋简体" w:cs="Times New Roman"/>
          <w:sz w:val="44"/>
          <w:szCs w:val="44"/>
          <w:lang w:val="en-US" w:eastAsia="zh-CN"/>
        </w:rPr>
      </w:pPr>
    </w:p>
    <w:p w14:paraId="31F74F39">
      <w:pPr>
        <w:pStyle w:val="6"/>
        <w:keepNext w:val="0"/>
        <w:keepLines w:val="0"/>
        <w:pageBreakBefore w:val="0"/>
        <w:kinsoku/>
        <w:wordWrap/>
        <w:overflowPunct/>
        <w:topLinePunct w:val="0"/>
        <w:autoSpaceDE/>
        <w:autoSpaceDN/>
        <w:bidi w:val="0"/>
        <w:adjustRightInd/>
        <w:spacing w:line="580" w:lineRule="exact"/>
        <w:ind w:left="0" w:leftChars="0" w:firstLine="0" w:firstLineChars="0"/>
        <w:rPr>
          <w:rFonts w:hint="default" w:ascii="Times New Roman" w:hAnsi="Times New Roman" w:eastAsia="方正小标宋简体" w:cs="Times New Roman"/>
          <w:sz w:val="44"/>
          <w:szCs w:val="44"/>
          <w:lang w:val="en-US" w:eastAsia="zh-CN"/>
        </w:rPr>
      </w:pPr>
    </w:p>
    <w:p w14:paraId="0FEB386C">
      <w:pPr>
        <w:keepNext w:val="0"/>
        <w:keepLines w:val="0"/>
        <w:pageBreakBefore w:val="0"/>
        <w:kinsoku/>
        <w:wordWrap/>
        <w:overflowPunct/>
        <w:topLinePunct w:val="0"/>
        <w:autoSpaceDE/>
        <w:autoSpaceDN/>
        <w:bidi w:val="0"/>
        <w:adjustRightInd/>
        <w:snapToGrid w:val="0"/>
        <w:spacing w:line="580" w:lineRule="exact"/>
        <w:contextualSpacing/>
        <w:rPr>
          <w:rFonts w:hint="default" w:ascii="Times New Roman" w:hAnsi="Times New Roman" w:eastAsia="方正仿宋简体" w:cs="Times New Roman"/>
          <w:sz w:val="32"/>
          <w:szCs w:val="32"/>
          <w:u w:val="single"/>
        </w:rPr>
      </w:pPr>
      <w:r>
        <w:rPr>
          <w:rFonts w:hint="default" w:ascii="Times New Roman" w:hAnsi="Times New Roman" w:eastAsia="方正仿宋简体" w:cs="Times New Roman"/>
          <w:sz w:val="32"/>
          <w:szCs w:val="32"/>
          <w:lang w:val="en-US" w:eastAsia="zh-CN"/>
        </w:rPr>
        <w:t>甲</w:t>
      </w:r>
      <w:r>
        <w:rPr>
          <w:rFonts w:hint="default" w:ascii="Times New Roman" w:hAnsi="Times New Roman" w:eastAsia="方正仿宋简体" w:cs="Times New Roman"/>
          <w:sz w:val="32"/>
          <w:szCs w:val="32"/>
        </w:rPr>
        <w:t xml:space="preserve"> 方</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买方</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u w:val="single"/>
        </w:rPr>
        <w:t xml:space="preserve"> </w:t>
      </w:r>
      <w:r>
        <w:rPr>
          <w:rFonts w:hint="eastAsia" w:eastAsia="方正仿宋简体" w:cs="Times New Roman"/>
          <w:sz w:val="32"/>
          <w:szCs w:val="32"/>
          <w:u w:val="single"/>
          <w:lang w:val="en-US" w:eastAsia="zh-CN"/>
        </w:rPr>
        <w:t>广汉市悦弘文旅有限责任公司三水分公司</w:t>
      </w:r>
      <w:r>
        <w:rPr>
          <w:rFonts w:hint="default" w:ascii="Times New Roman" w:hAnsi="Times New Roman" w:eastAsia="方正仿宋简体" w:cs="Times New Roman"/>
          <w:sz w:val="32"/>
          <w:szCs w:val="32"/>
          <w:u w:val="single"/>
        </w:rPr>
        <w:t xml:space="preserve">    </w:t>
      </w:r>
    </w:p>
    <w:p w14:paraId="356B3BB1">
      <w:pPr>
        <w:pStyle w:val="2"/>
        <w:keepNext w:val="0"/>
        <w:keepLines w:val="0"/>
        <w:pageBreakBefore w:val="0"/>
        <w:kinsoku/>
        <w:wordWrap/>
        <w:overflowPunct/>
        <w:topLinePunct w:val="0"/>
        <w:autoSpaceDE/>
        <w:autoSpaceDN/>
        <w:bidi w:val="0"/>
        <w:adjustRightInd/>
        <w:spacing w:line="580" w:lineRule="exact"/>
        <w:jc w:val="both"/>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lang w:val="en-US" w:eastAsia="zh-CN"/>
        </w:rPr>
        <w:t>乙</w:t>
      </w:r>
      <w:r>
        <w:rPr>
          <w:rFonts w:hint="default" w:ascii="Times New Roman" w:hAnsi="Times New Roman" w:eastAsia="方正仿宋简体" w:cs="Times New Roman"/>
          <w:color w:val="auto"/>
          <w:sz w:val="32"/>
          <w:szCs w:val="32"/>
        </w:rPr>
        <w:t xml:space="preserve"> 方</w:t>
      </w:r>
      <w:r>
        <w:rPr>
          <w:rFonts w:hint="default" w:ascii="Times New Roman" w:hAnsi="Times New Roman" w:eastAsia="方正仿宋简体" w:cs="Times New Roman"/>
          <w:color w:val="auto"/>
          <w:sz w:val="32"/>
          <w:szCs w:val="32"/>
          <w:lang w:eastAsia="zh-CN"/>
        </w:rPr>
        <w:t>（</w:t>
      </w:r>
      <w:r>
        <w:rPr>
          <w:rFonts w:hint="eastAsia" w:eastAsia="方正仿宋简体" w:cs="Times New Roman"/>
          <w:color w:val="auto"/>
          <w:sz w:val="32"/>
          <w:szCs w:val="32"/>
          <w:lang w:val="en-US" w:eastAsia="zh-CN"/>
        </w:rPr>
        <w:t>服务</w:t>
      </w:r>
      <w:r>
        <w:rPr>
          <w:rFonts w:hint="default" w:ascii="Times New Roman" w:hAnsi="Times New Roman" w:eastAsia="方正仿宋简体" w:cs="Times New Roman"/>
          <w:color w:val="auto"/>
          <w:sz w:val="32"/>
          <w:szCs w:val="32"/>
          <w:lang w:val="en-US" w:eastAsia="zh-CN"/>
        </w:rPr>
        <w:t>方</w:t>
      </w:r>
      <w:r>
        <w:rPr>
          <w:rFonts w:hint="eastAsia" w:eastAsia="方正仿宋简体" w:cs="Times New Roman"/>
          <w:color w:val="auto"/>
          <w:sz w:val="32"/>
          <w:szCs w:val="32"/>
          <w:lang w:val="en-US" w:eastAsia="zh-CN"/>
        </w:rPr>
        <w:t>）：</w:t>
      </w:r>
      <w:r>
        <w:rPr>
          <w:rFonts w:hint="default" w:ascii="Times New Roman" w:hAnsi="Times New Roman" w:eastAsia="方正仿宋简体" w:cs="Times New Roman"/>
          <w:color w:val="auto"/>
          <w:kern w:val="2"/>
          <w:sz w:val="32"/>
          <w:szCs w:val="32"/>
          <w:u w:val="single"/>
          <w:lang w:val="en-US" w:eastAsia="zh-CN" w:bidi="ar-SA"/>
        </w:rPr>
        <w:t xml:space="preserve">                             </w:t>
      </w:r>
    </w:p>
    <w:p w14:paraId="48DFD2EB">
      <w:pPr>
        <w:pStyle w:val="6"/>
        <w:keepNext w:val="0"/>
        <w:keepLines w:val="0"/>
        <w:pageBreakBefore w:val="0"/>
        <w:kinsoku/>
        <w:wordWrap/>
        <w:overflowPunct/>
        <w:topLinePunct w:val="0"/>
        <w:autoSpaceDE/>
        <w:autoSpaceDN/>
        <w:bidi w:val="0"/>
        <w:adjustRightInd/>
        <w:spacing w:line="580" w:lineRule="exact"/>
        <w:jc w:val="left"/>
        <w:rPr>
          <w:rFonts w:hint="default" w:ascii="Times New Roman" w:hAnsi="Times New Roman" w:cs="Times New Roman"/>
          <w:color w:val="auto"/>
          <w:lang w:val="en-US" w:eastAsia="zh-CN"/>
        </w:rPr>
        <w:sectPr>
          <w:headerReference r:id="rId3" w:type="default"/>
          <w:footerReference r:id="rId4" w:type="default"/>
          <w:footerReference r:id="rId5" w:type="even"/>
          <w:pgSz w:w="11900" w:h="16840"/>
          <w:pgMar w:top="2098" w:right="1531" w:bottom="1587" w:left="1531" w:header="851" w:footer="992" w:gutter="0"/>
          <w:pgNumType w:fmt="decimal" w:start="1"/>
          <w:cols w:space="720" w:num="1"/>
          <w:docGrid w:type="lines" w:linePitch="423" w:charSpace="0"/>
        </w:sectPr>
      </w:pPr>
    </w:p>
    <w:p w14:paraId="43638640">
      <w:pPr>
        <w:keepNext w:val="0"/>
        <w:keepLines w:val="0"/>
        <w:pageBreakBefore w:val="0"/>
        <w:kinsoku/>
        <w:wordWrap/>
        <w:overflowPunct/>
        <w:topLinePunct w:val="0"/>
        <w:autoSpaceDE/>
        <w:autoSpaceDN/>
        <w:bidi w:val="0"/>
        <w:adjustRightInd/>
        <w:spacing w:line="580" w:lineRule="exact"/>
        <w:jc w:val="left"/>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依据《中华人民共和国</w:t>
      </w:r>
      <w:r>
        <w:rPr>
          <w:rFonts w:hint="default" w:ascii="Times New Roman" w:hAnsi="Times New Roman" w:eastAsia="方正仿宋简体" w:cs="Times New Roman"/>
          <w:sz w:val="32"/>
          <w:szCs w:val="32"/>
          <w:lang w:val="en-US" w:eastAsia="zh-CN"/>
        </w:rPr>
        <w:t>民</w:t>
      </w:r>
      <w:r>
        <w:rPr>
          <w:rFonts w:hint="default" w:ascii="Times New Roman" w:hAnsi="Times New Roman" w:eastAsia="方正仿宋简体" w:cs="Times New Roman"/>
          <w:sz w:val="32"/>
          <w:szCs w:val="32"/>
        </w:rPr>
        <w:t>法</w:t>
      </w:r>
      <w:r>
        <w:rPr>
          <w:rFonts w:hint="default" w:ascii="Times New Roman" w:hAnsi="Times New Roman" w:eastAsia="方正仿宋简体" w:cs="Times New Roman"/>
          <w:sz w:val="32"/>
          <w:szCs w:val="32"/>
          <w:lang w:val="en-US" w:eastAsia="zh-CN"/>
        </w:rPr>
        <w:t>典</w:t>
      </w:r>
      <w:r>
        <w:rPr>
          <w:rFonts w:hint="default" w:ascii="Times New Roman" w:hAnsi="Times New Roman" w:eastAsia="方正仿宋简体" w:cs="Times New Roman"/>
          <w:sz w:val="32"/>
          <w:szCs w:val="32"/>
        </w:rPr>
        <w:t>》及相关法律法规的规定，</w:t>
      </w:r>
      <w:r>
        <w:rPr>
          <w:rFonts w:hint="default" w:ascii="Times New Roman" w:hAnsi="Times New Roman" w:eastAsia="方正仿宋简体" w:cs="Times New Roman"/>
          <w:sz w:val="32"/>
          <w:szCs w:val="32"/>
          <w:lang w:val="en-US" w:eastAsia="zh-CN"/>
        </w:rPr>
        <w:t>甲乙</w:t>
      </w:r>
      <w:r>
        <w:rPr>
          <w:rFonts w:hint="default" w:ascii="Times New Roman" w:hAnsi="Times New Roman" w:eastAsia="方正仿宋简体" w:cs="Times New Roman"/>
          <w:sz w:val="32"/>
          <w:szCs w:val="32"/>
        </w:rPr>
        <w:t>双方在平等、互利的基础上，经充分协商，一致同意就以下条款订立本合同，共同信守执行。</w:t>
      </w:r>
    </w:p>
    <w:p w14:paraId="733B1DA5">
      <w:pPr>
        <w:keepNext w:val="0"/>
        <w:keepLines w:val="0"/>
        <w:pageBreakBefore w:val="0"/>
        <w:widowControl w:val="0"/>
        <w:numPr>
          <w:ilvl w:val="0"/>
          <w:numId w:val="1"/>
        </w:numPr>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 xml:space="preserve"> 合同内容</w:t>
      </w:r>
    </w:p>
    <w:p w14:paraId="37AE5E9F">
      <w:pPr>
        <w:keepNext w:val="0"/>
        <w:keepLines w:val="0"/>
        <w:pageBreakBefore w:val="0"/>
        <w:widowControl w:val="0"/>
        <w:kinsoku/>
        <w:wordWrap w:val="0"/>
        <w:overflowPunct/>
        <w:topLinePunct/>
        <w:autoSpaceDE/>
        <w:autoSpaceDN/>
        <w:bidi w:val="0"/>
        <w:adjustRightInd/>
        <w:snapToGrid/>
        <w:spacing w:line="580" w:lineRule="exact"/>
        <w:ind w:firstLine="640" w:firstLineChars="200"/>
        <w:textAlignment w:val="auto"/>
        <w:rPr>
          <w:rFonts w:hint="default" w:eastAsia="方正仿宋简体" w:cs="Times New Roman"/>
          <w:sz w:val="32"/>
          <w:szCs w:val="32"/>
          <w:shd w:val="clear" w:color="auto" w:fill="FFFFFF"/>
          <w:lang w:val="en-US" w:eastAsia="zh-CN"/>
        </w:rPr>
      </w:pPr>
      <w:r>
        <w:rPr>
          <w:rFonts w:hint="eastAsia" w:eastAsia="方正仿宋简体" w:cs="Times New Roman"/>
          <w:sz w:val="32"/>
          <w:szCs w:val="32"/>
          <w:shd w:val="clear" w:color="auto" w:fill="FFFFFF"/>
          <w:lang w:val="en-US" w:eastAsia="zh-CN"/>
        </w:rPr>
        <w:t>（一）合同内容：</w:t>
      </w:r>
      <w:r>
        <w:rPr>
          <w:rFonts w:hint="eastAsia" w:eastAsia="方正仿宋简体" w:cs="Times New Roman"/>
          <w:sz w:val="32"/>
          <w:szCs w:val="32"/>
          <w:lang w:val="en-US" w:eastAsia="zh-CN"/>
        </w:rPr>
        <w:t>三水关·澜静</w:t>
      </w:r>
      <w:r>
        <w:rPr>
          <w:rFonts w:hint="eastAsia" w:eastAsia="方正仿宋简体" w:cs="Times New Roman"/>
          <w:color w:val="000000"/>
          <w:sz w:val="32"/>
          <w:szCs w:val="32"/>
          <w:highlight w:val="none"/>
          <w:lang w:val="en-US" w:eastAsia="zh-CN"/>
        </w:rPr>
        <w:t xml:space="preserve">挡墙顶端安装不锈盖板、窗户外挡墙外端安装不锈钢、屋面天窗四周防水改造服务。   </w:t>
      </w:r>
      <w:r>
        <w:rPr>
          <w:rFonts w:hint="eastAsia" w:eastAsia="方正仿宋简体" w:cs="Times New Roman"/>
          <w:sz w:val="32"/>
          <w:szCs w:val="32"/>
          <w:shd w:val="clear" w:color="auto" w:fill="FFFFFF"/>
          <w:lang w:val="en-US" w:eastAsia="zh-CN"/>
        </w:rPr>
        <w:t>（二）采购要求</w:t>
      </w:r>
    </w:p>
    <w:p w14:paraId="344C5709">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lang w:val="en-US" w:eastAsia="zh-CN"/>
        </w:rPr>
      </w:pPr>
      <w:r>
        <w:rPr>
          <w:rFonts w:hint="eastAsia" w:eastAsia="方正仿宋简体" w:cs="Times New Roman"/>
          <w:sz w:val="32"/>
          <w:szCs w:val="32"/>
          <w:lang w:val="en-US" w:eastAsia="zh-CN"/>
        </w:rPr>
        <w:t>（</w:t>
      </w:r>
      <w:r>
        <w:rPr>
          <w:rFonts w:hint="eastAsia" w:ascii="Times New Roman" w:hAnsi="Times New Roman" w:eastAsia="方正仿宋简体" w:cs="Times New Roman"/>
          <w:sz w:val="32"/>
          <w:szCs w:val="32"/>
          <w:lang w:val="en-US" w:eastAsia="zh-CN"/>
        </w:rPr>
        <w:t>1）改造服务点位。</w:t>
      </w:r>
    </w:p>
    <w:p w14:paraId="49D3F5A6">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①</w:t>
      </w:r>
      <w:r>
        <w:rPr>
          <w:rFonts w:hint="eastAsia" w:ascii="Times New Roman" w:hAnsi="Times New Roman" w:eastAsia="方正仿宋简体" w:cs="Times New Roman"/>
          <w:sz w:val="32"/>
          <w:szCs w:val="32"/>
          <w:lang w:val="en-US" w:eastAsia="zh-CN"/>
        </w:rPr>
        <w:t>阳台挡墙顶端安装银色不锈钢盖板：共计11㎡，挡墙顶采用1:3水泥砂浆找坡（利于排水），坡高20mm*宽330mm；定制长3.3m*宽(330mm+120mm+120mm)*厚1mm*6个阳台不锈钢盖板，粘贴于砂浆坡面上；</w:t>
      </w:r>
    </w:p>
    <w:p w14:paraId="05396B0F">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②</w:t>
      </w:r>
      <w:r>
        <w:rPr>
          <w:rFonts w:hint="eastAsia" w:ascii="Times New Roman" w:hAnsi="Times New Roman" w:eastAsia="方正仿宋简体" w:cs="Times New Roman"/>
          <w:sz w:val="32"/>
          <w:szCs w:val="32"/>
          <w:lang w:val="en-US" w:eastAsia="zh-CN"/>
        </w:rPr>
        <w:t>窗户外挡墙外端安装铁灰色不锈钢：共计8㎡，定制长3m*宽120mm*厚1mm不锈钢条板共计22根，斜贴（找斜坡便于排水）于原窗外砂浆基层，采用耐候胶与窗框密封粘接，保障防渗水；</w:t>
      </w:r>
    </w:p>
    <w:p w14:paraId="567E0530">
      <w:pPr>
        <w:keepNext w:val="0"/>
        <w:keepLines w:val="0"/>
        <w:pageBreakBefore w:val="0"/>
        <w:kinsoku/>
        <w:wordWrap/>
        <w:overflowPunct/>
        <w:topLinePunct w:val="0"/>
        <w:autoSpaceDE/>
        <w:autoSpaceDN/>
        <w:bidi w:val="0"/>
        <w:adjustRightInd/>
        <w:spacing w:line="580" w:lineRule="exact"/>
        <w:ind w:firstLine="640" w:firstLineChars="200"/>
        <w:jc w:val="left"/>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③</w:t>
      </w:r>
      <w:r>
        <w:rPr>
          <w:rFonts w:hint="eastAsia" w:ascii="Times New Roman" w:hAnsi="Times New Roman" w:eastAsia="方正仿宋简体" w:cs="Times New Roman"/>
          <w:sz w:val="32"/>
          <w:szCs w:val="32"/>
          <w:lang w:val="en-US" w:eastAsia="zh-CN"/>
        </w:rPr>
        <w:t>屋面天窗四周防水：6处天窗共计48㎡，拆除原有周边瓦片及水泥基层，清理作业面；涂刷两道K11防水涂料；24小时闭水试验合格后，恢复水泥基层并粘接瓦片。</w:t>
      </w:r>
    </w:p>
    <w:p w14:paraId="4F78EB6F">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lang w:val="en-US" w:eastAsia="zh-CN"/>
        </w:rPr>
      </w:pPr>
      <w:r>
        <w:rPr>
          <w:rFonts w:hint="eastAsia" w:eastAsia="方正仿宋简体" w:cs="Times New Roman"/>
          <w:sz w:val="32"/>
          <w:szCs w:val="32"/>
          <w:lang w:val="en-US" w:eastAsia="zh-CN"/>
        </w:rPr>
        <w:t>（2）</w:t>
      </w:r>
      <w:r>
        <w:rPr>
          <w:rFonts w:hint="eastAsia" w:ascii="Times New Roman" w:hAnsi="Times New Roman" w:eastAsia="方正仿宋简体" w:cs="Times New Roman"/>
          <w:sz w:val="32"/>
          <w:szCs w:val="32"/>
          <w:lang w:val="en-US" w:eastAsia="zh-CN"/>
        </w:rPr>
        <w:t>材料规格、性能满足建筑防水相关规范要求。</w:t>
      </w:r>
    </w:p>
    <w:p w14:paraId="677355CD">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lang w:val="en-US" w:eastAsia="zh-CN"/>
        </w:rPr>
      </w:pPr>
      <w:r>
        <w:rPr>
          <w:rFonts w:hint="eastAsia" w:eastAsia="方正仿宋简体" w:cs="Times New Roman"/>
          <w:sz w:val="32"/>
          <w:szCs w:val="32"/>
          <w:lang w:val="en-US" w:eastAsia="zh-CN"/>
        </w:rPr>
        <w:t>（3）</w:t>
      </w:r>
      <w:r>
        <w:rPr>
          <w:rFonts w:hint="eastAsia" w:ascii="Times New Roman" w:hAnsi="Times New Roman" w:eastAsia="方正仿宋简体" w:cs="Times New Roman"/>
          <w:sz w:val="32"/>
          <w:szCs w:val="32"/>
          <w:lang w:val="en-US" w:eastAsia="zh-CN"/>
        </w:rPr>
        <w:t>所有防水材料具备产品合格证、检测报告，质保资料齐全；严禁使用不合格、过期材料。</w:t>
      </w:r>
    </w:p>
    <w:p w14:paraId="0447B2AC">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lang w:val="en-US" w:eastAsia="zh-CN"/>
        </w:rPr>
      </w:pPr>
      <w:r>
        <w:rPr>
          <w:rFonts w:hint="eastAsia" w:eastAsia="方正仿宋简体" w:cs="Times New Roman"/>
          <w:sz w:val="32"/>
          <w:szCs w:val="32"/>
          <w:lang w:val="en-US" w:eastAsia="zh-CN"/>
        </w:rPr>
        <w:t>（4）施工</w:t>
      </w:r>
      <w:r>
        <w:rPr>
          <w:rFonts w:hint="eastAsia" w:ascii="Times New Roman" w:hAnsi="Times New Roman" w:eastAsia="方正仿宋简体" w:cs="Times New Roman"/>
          <w:sz w:val="32"/>
          <w:szCs w:val="32"/>
          <w:lang w:val="en-US" w:eastAsia="zh-CN"/>
        </w:rPr>
        <w:t>时间：接到</w:t>
      </w:r>
      <w:r>
        <w:rPr>
          <w:rFonts w:hint="eastAsia" w:eastAsia="方正仿宋简体" w:cs="Times New Roman"/>
          <w:sz w:val="32"/>
          <w:szCs w:val="32"/>
          <w:lang w:val="en-US" w:eastAsia="zh-CN"/>
        </w:rPr>
        <w:t>甲</w:t>
      </w:r>
      <w:r>
        <w:rPr>
          <w:rFonts w:hint="eastAsia" w:ascii="Times New Roman" w:hAnsi="Times New Roman" w:eastAsia="方正仿宋简体" w:cs="Times New Roman"/>
          <w:sz w:val="32"/>
          <w:szCs w:val="32"/>
          <w:lang w:val="en-US" w:eastAsia="zh-CN"/>
        </w:rPr>
        <w:t>方通知后进场，施工期间不影响</w:t>
      </w:r>
      <w:r>
        <w:rPr>
          <w:rFonts w:hint="eastAsia" w:eastAsia="方正仿宋简体" w:cs="Times New Roman"/>
          <w:sz w:val="32"/>
          <w:szCs w:val="32"/>
          <w:lang w:val="en-US" w:eastAsia="zh-CN"/>
        </w:rPr>
        <w:t>甲</w:t>
      </w:r>
      <w:r>
        <w:rPr>
          <w:rFonts w:hint="eastAsia" w:ascii="Times New Roman" w:hAnsi="Times New Roman" w:eastAsia="方正仿宋简体" w:cs="Times New Roman"/>
          <w:sz w:val="32"/>
          <w:szCs w:val="32"/>
          <w:lang w:val="en-US" w:eastAsia="zh-CN"/>
        </w:rPr>
        <w:t>方正常经营。</w:t>
      </w:r>
    </w:p>
    <w:p w14:paraId="30020824">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lang w:val="en-US" w:eastAsia="zh-CN"/>
        </w:rPr>
      </w:pPr>
      <w:r>
        <w:rPr>
          <w:rFonts w:hint="eastAsia" w:eastAsia="方正仿宋简体" w:cs="Times New Roman"/>
          <w:sz w:val="32"/>
          <w:szCs w:val="32"/>
          <w:lang w:val="en-US" w:eastAsia="zh-CN"/>
        </w:rPr>
        <w:t>（5）</w:t>
      </w:r>
      <w:r>
        <w:rPr>
          <w:rFonts w:hint="eastAsia" w:ascii="Times New Roman" w:hAnsi="Times New Roman" w:eastAsia="方正仿宋简体" w:cs="Times New Roman"/>
          <w:sz w:val="32"/>
          <w:szCs w:val="32"/>
          <w:lang w:val="en-US" w:eastAsia="zh-CN"/>
        </w:rPr>
        <w:t>材料及运输由</w:t>
      </w:r>
      <w:r>
        <w:rPr>
          <w:rFonts w:hint="eastAsia" w:eastAsia="方正仿宋简体" w:cs="Times New Roman"/>
          <w:sz w:val="32"/>
          <w:szCs w:val="32"/>
          <w:lang w:val="en-US" w:eastAsia="zh-CN"/>
        </w:rPr>
        <w:t>乙方</w:t>
      </w:r>
      <w:r>
        <w:rPr>
          <w:rFonts w:hint="eastAsia" w:ascii="Times New Roman" w:hAnsi="Times New Roman" w:eastAsia="方正仿宋简体" w:cs="Times New Roman"/>
          <w:sz w:val="32"/>
          <w:szCs w:val="32"/>
          <w:lang w:val="en-US" w:eastAsia="zh-CN"/>
        </w:rPr>
        <w:t>提供，改造服务中施工人员安全均由</w:t>
      </w:r>
      <w:r>
        <w:rPr>
          <w:rFonts w:hint="eastAsia" w:eastAsia="方正仿宋简体" w:cs="Times New Roman"/>
          <w:sz w:val="32"/>
          <w:szCs w:val="32"/>
          <w:lang w:val="en-US" w:eastAsia="zh-CN"/>
        </w:rPr>
        <w:t>乙</w:t>
      </w:r>
      <w:r>
        <w:rPr>
          <w:rFonts w:hint="eastAsia" w:ascii="Times New Roman" w:hAnsi="Times New Roman" w:eastAsia="方正仿宋简体" w:cs="Times New Roman"/>
          <w:sz w:val="32"/>
          <w:szCs w:val="32"/>
          <w:lang w:val="en-US" w:eastAsia="zh-CN"/>
        </w:rPr>
        <w:t>方负责。</w:t>
      </w:r>
    </w:p>
    <w:p w14:paraId="48B6742E">
      <w:pPr>
        <w:keepNext w:val="0"/>
        <w:keepLines w:val="0"/>
        <w:pageBreakBefore w:val="0"/>
        <w:kinsoku/>
        <w:wordWrap/>
        <w:overflowPunct/>
        <w:topLinePunct w:val="0"/>
        <w:autoSpaceDE/>
        <w:autoSpaceDN/>
        <w:bidi w:val="0"/>
        <w:adjustRightInd/>
        <w:spacing w:line="580" w:lineRule="exact"/>
        <w:ind w:firstLine="640" w:firstLineChars="200"/>
        <w:jc w:val="left"/>
        <w:rPr>
          <w:rFonts w:hint="eastAsia" w:ascii="Times New Roman" w:hAnsi="Times New Roman" w:eastAsia="方正仿宋简体" w:cs="Times New Roman"/>
          <w:sz w:val="32"/>
          <w:szCs w:val="32"/>
          <w:lang w:val="en-US" w:eastAsia="zh-CN"/>
        </w:rPr>
      </w:pPr>
      <w:r>
        <w:rPr>
          <w:rFonts w:hint="eastAsia" w:eastAsia="方正仿宋简体" w:cs="Times New Roman"/>
          <w:sz w:val="32"/>
          <w:szCs w:val="32"/>
          <w:lang w:val="en-US" w:eastAsia="zh-CN"/>
        </w:rPr>
        <w:t>（6）</w:t>
      </w:r>
      <w:r>
        <w:rPr>
          <w:rFonts w:hint="eastAsia" w:ascii="Times New Roman" w:hAnsi="Times New Roman" w:eastAsia="方正仿宋简体" w:cs="Times New Roman"/>
          <w:sz w:val="32"/>
          <w:szCs w:val="32"/>
          <w:lang w:val="en-US" w:eastAsia="zh-CN"/>
        </w:rPr>
        <w:t>防水维修质保期≥2年，质保期内因施工或材料质量问题发生渗漏，</w:t>
      </w:r>
      <w:r>
        <w:rPr>
          <w:rFonts w:hint="eastAsia" w:eastAsia="方正仿宋简体" w:cs="Times New Roman"/>
          <w:sz w:val="32"/>
          <w:szCs w:val="32"/>
          <w:lang w:val="en-US" w:eastAsia="zh-CN"/>
        </w:rPr>
        <w:t>乙方</w:t>
      </w:r>
      <w:r>
        <w:rPr>
          <w:rFonts w:hint="eastAsia" w:ascii="Times New Roman" w:hAnsi="Times New Roman" w:eastAsia="方正仿宋简体" w:cs="Times New Roman"/>
          <w:sz w:val="32"/>
          <w:szCs w:val="32"/>
          <w:lang w:val="en-US" w:eastAsia="zh-CN"/>
        </w:rPr>
        <w:t>负责免费维修，并承担由此造成的相关损失。</w:t>
      </w:r>
    </w:p>
    <w:p w14:paraId="08448BB5">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第二条  合同总价</w:t>
      </w:r>
    </w:p>
    <w:p w14:paraId="07770B71">
      <w:pPr>
        <w:pStyle w:val="3"/>
        <w:keepNext w:val="0"/>
        <w:keepLines w:val="0"/>
        <w:pageBreakBefore w:val="0"/>
        <w:widowControl/>
        <w:tabs>
          <w:tab w:val="left" w:pos="2398"/>
        </w:tabs>
        <w:kinsoku/>
        <w:wordWrap w:val="0"/>
        <w:overflowPunct/>
        <w:topLinePunct/>
        <w:autoSpaceDE/>
        <w:autoSpaceDN/>
        <w:bidi w:val="0"/>
        <w:adjustRightInd w:val="0"/>
        <w:snapToGrid w:val="0"/>
        <w:spacing w:before="101" w:line="600" w:lineRule="exact"/>
        <w:ind w:firstLine="640" w:firstLineChars="200"/>
        <w:textAlignment w:val="baseline"/>
        <w:rPr>
          <w:rFonts w:hint="default" w:ascii="Times New Roman" w:hAnsi="Times New Roman" w:eastAsia="方正仿宋简体" w:cs="Times New Roman"/>
          <w:color w:val="000000"/>
          <w:sz w:val="32"/>
          <w:szCs w:val="32"/>
          <w:highlight w:val="none"/>
          <w:u w:val="none"/>
          <w:lang w:val="en-US" w:eastAsia="zh-CN"/>
        </w:rPr>
      </w:pPr>
      <w:r>
        <w:rPr>
          <w:rFonts w:hint="default" w:ascii="Times New Roman" w:hAnsi="Times New Roman" w:eastAsia="方正仿宋简体" w:cs="Times New Roman"/>
          <w:color w:val="000000"/>
          <w:kern w:val="2"/>
          <w:sz w:val="32"/>
          <w:szCs w:val="32"/>
          <w:lang w:val="en-US" w:eastAsia="zh-CN" w:bidi="ar-SA"/>
        </w:rPr>
        <w:t>合同总</w:t>
      </w:r>
      <w:r>
        <w:rPr>
          <w:rFonts w:hint="eastAsia" w:eastAsia="方正仿宋简体" w:cs="Times New Roman"/>
          <w:color w:val="000000"/>
          <w:kern w:val="2"/>
          <w:sz w:val="32"/>
          <w:szCs w:val="32"/>
          <w:lang w:val="en-US" w:eastAsia="zh-CN" w:bidi="ar-SA"/>
        </w:rPr>
        <w:t>金额</w:t>
      </w:r>
      <w:r>
        <w:rPr>
          <w:rFonts w:hint="default" w:ascii="Times New Roman" w:hAnsi="Times New Roman" w:eastAsia="方正仿宋简体" w:cs="Times New Roman"/>
          <w:color w:val="000000"/>
          <w:kern w:val="2"/>
          <w:sz w:val="32"/>
          <w:szCs w:val="32"/>
          <w:lang w:val="en-US" w:eastAsia="zh-CN" w:bidi="ar-SA"/>
        </w:rPr>
        <w:t>为</w:t>
      </w:r>
      <w:r>
        <w:rPr>
          <w:rFonts w:hint="eastAsia" w:ascii="Times New Roman" w:hAnsi="Times New Roman" w:eastAsia="方正仿宋简体" w:cs="Times New Roman"/>
          <w:color w:val="000000"/>
          <w:kern w:val="2"/>
          <w:sz w:val="32"/>
          <w:szCs w:val="32"/>
          <w:lang w:val="en-US" w:eastAsia="zh-CN" w:bidi="ar-SA"/>
        </w:rPr>
        <w:t>¥</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元（</w:t>
      </w:r>
      <w:r>
        <w:rPr>
          <w:rFonts w:hint="default" w:ascii="Times New Roman" w:hAnsi="Times New Roman" w:eastAsia="方正仿宋简体" w:cs="Times New Roman"/>
          <w:color w:val="000000"/>
          <w:kern w:val="2"/>
          <w:sz w:val="32"/>
          <w:szCs w:val="32"/>
          <w:lang w:val="en-US" w:eastAsia="zh-CN" w:bidi="ar-SA"/>
        </w:rPr>
        <w:t>大写</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人民币</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w:t>
      </w:r>
      <w:r>
        <w:rPr>
          <w:rFonts w:hint="eastAsia" w:eastAsia="方正仿宋简体" w:cs="Times New Roman"/>
          <w:color w:val="000000"/>
          <w:kern w:val="2"/>
          <w:sz w:val="32"/>
          <w:szCs w:val="32"/>
          <w:lang w:val="en-US" w:eastAsia="zh-CN" w:bidi="ar-SA"/>
        </w:rPr>
        <w:t>不含税金额为</w:t>
      </w:r>
      <w:r>
        <w:rPr>
          <w:rFonts w:hint="eastAsia" w:ascii="Times New Roman" w:hAnsi="Times New Roman" w:eastAsia="方正仿宋简体" w:cs="Times New Roman"/>
          <w:color w:val="000000"/>
          <w:kern w:val="2"/>
          <w:sz w:val="32"/>
          <w:szCs w:val="32"/>
          <w:lang w:val="en-US" w:eastAsia="zh-CN" w:bidi="ar-SA"/>
        </w:rPr>
        <w:t>¥</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元（</w:t>
      </w:r>
      <w:r>
        <w:rPr>
          <w:rFonts w:hint="default" w:ascii="Times New Roman" w:hAnsi="Times New Roman" w:eastAsia="方正仿宋简体" w:cs="Times New Roman"/>
          <w:color w:val="000000"/>
          <w:kern w:val="2"/>
          <w:sz w:val="32"/>
          <w:szCs w:val="32"/>
          <w:lang w:val="en-US" w:eastAsia="zh-CN" w:bidi="ar-SA"/>
        </w:rPr>
        <w:t>大写</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人民币</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w:t>
      </w:r>
      <w:r>
        <w:rPr>
          <w:rFonts w:hint="eastAsia" w:eastAsia="方正仿宋简体" w:cs="Times New Roman"/>
          <w:color w:val="000000"/>
          <w:kern w:val="2"/>
          <w:sz w:val="32"/>
          <w:szCs w:val="32"/>
          <w:lang w:val="en-US" w:eastAsia="zh-CN" w:bidi="ar-SA"/>
        </w:rPr>
        <w:t>税率为</w:t>
      </w:r>
      <w:r>
        <w:rPr>
          <w:rFonts w:hint="eastAsia" w:eastAsia="方正仿宋简体" w:cs="Times New Roman"/>
          <w:color w:val="000000"/>
          <w:kern w:val="2"/>
          <w:sz w:val="32"/>
          <w:szCs w:val="32"/>
          <w:u w:val="single"/>
          <w:lang w:val="en-US" w:eastAsia="zh-CN" w:bidi="ar-SA"/>
        </w:rPr>
        <w:t xml:space="preserve">   </w:t>
      </w:r>
      <w:r>
        <w:rPr>
          <w:rFonts w:hint="eastAsia" w:eastAsia="方正仿宋简体" w:cs="Times New Roman"/>
          <w:color w:val="000000"/>
          <w:kern w:val="2"/>
          <w:sz w:val="32"/>
          <w:szCs w:val="32"/>
          <w:lang w:val="en-US" w:eastAsia="zh-CN" w:bidi="ar-SA"/>
        </w:rPr>
        <w:t>%，税额为</w:t>
      </w:r>
      <w:r>
        <w:rPr>
          <w:rFonts w:hint="eastAsia" w:ascii="Times New Roman" w:hAnsi="Times New Roman" w:eastAsia="方正仿宋简体" w:cs="Times New Roman"/>
          <w:color w:val="000000"/>
          <w:kern w:val="2"/>
          <w:sz w:val="32"/>
          <w:szCs w:val="32"/>
          <w:lang w:val="en-US" w:eastAsia="zh-CN" w:bidi="ar-SA"/>
        </w:rPr>
        <w:t>¥</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元（</w:t>
      </w:r>
      <w:r>
        <w:rPr>
          <w:rFonts w:hint="default" w:ascii="Times New Roman" w:hAnsi="Times New Roman" w:eastAsia="方正仿宋简体" w:cs="Times New Roman"/>
          <w:color w:val="000000"/>
          <w:kern w:val="2"/>
          <w:sz w:val="32"/>
          <w:szCs w:val="32"/>
          <w:lang w:val="en-US" w:eastAsia="zh-CN" w:bidi="ar-SA"/>
        </w:rPr>
        <w:t>大写</w:t>
      </w:r>
      <w:r>
        <w:rPr>
          <w:rFonts w:hint="eastAsia" w:ascii="Times New Roman" w:hAnsi="Times New Roman"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人民币</w:t>
      </w:r>
      <w:r>
        <w:rPr>
          <w:rFonts w:hint="eastAsia" w:ascii="Times New Roman" w:hAnsi="Times New Roman" w:eastAsia="方正仿宋简体" w:cs="Times New Roman"/>
          <w:color w:val="000000"/>
          <w:kern w:val="2"/>
          <w:sz w:val="32"/>
          <w:szCs w:val="32"/>
          <w:u w:val="single"/>
          <w:lang w:val="en-US" w:eastAsia="zh-CN" w:bidi="ar-SA"/>
        </w:rPr>
        <w:t xml:space="preserve">        </w:t>
      </w:r>
      <w:r>
        <w:rPr>
          <w:rFonts w:hint="eastAsia" w:ascii="Times New Roman" w:hAnsi="Times New Roman" w:eastAsia="方正仿宋简体" w:cs="Times New Roman"/>
          <w:color w:val="000000"/>
          <w:kern w:val="2"/>
          <w:sz w:val="32"/>
          <w:szCs w:val="32"/>
          <w:lang w:val="en-US" w:eastAsia="zh-CN" w:bidi="ar-SA"/>
        </w:rPr>
        <w:t>）</w:t>
      </w:r>
      <w:r>
        <w:rPr>
          <w:rFonts w:hint="eastAsia" w:eastAsia="方正仿宋简体" w:cs="Times New Roman"/>
          <w:color w:val="000000"/>
          <w:kern w:val="2"/>
          <w:sz w:val="32"/>
          <w:szCs w:val="32"/>
          <w:lang w:val="en-US" w:eastAsia="zh-CN" w:bidi="ar-SA"/>
        </w:rPr>
        <w:t>；</w:t>
      </w:r>
      <w:r>
        <w:rPr>
          <w:rFonts w:hint="default" w:ascii="Times New Roman" w:hAnsi="Times New Roman" w:eastAsia="方正仿宋简体" w:cs="Times New Roman"/>
          <w:color w:val="000000"/>
          <w:kern w:val="2"/>
          <w:sz w:val="32"/>
          <w:szCs w:val="32"/>
          <w:lang w:val="en-US" w:eastAsia="zh-CN" w:bidi="ar-SA"/>
        </w:rPr>
        <w:t>该合同总价包括</w:t>
      </w:r>
      <w:r>
        <w:rPr>
          <w:rFonts w:hint="eastAsia" w:ascii="Times New Roman" w:hAnsi="Times New Roman" w:eastAsia="方正仿宋简体" w:cs="Times New Roman"/>
          <w:color w:val="000000"/>
          <w:kern w:val="2"/>
          <w:sz w:val="32"/>
          <w:szCs w:val="32"/>
          <w:lang w:val="en-US" w:eastAsia="zh-CN" w:bidi="ar-SA"/>
        </w:rPr>
        <w:t>但不限于</w:t>
      </w:r>
      <w:r>
        <w:rPr>
          <w:rFonts w:hint="eastAsia" w:ascii="Times New Roman" w:hAnsi="Times New Roman" w:eastAsia="方正仿宋简体" w:cs="Times New Roman"/>
          <w:sz w:val="32"/>
          <w:szCs w:val="32"/>
          <w:lang w:val="en-US" w:eastAsia="zh-CN"/>
        </w:rPr>
        <w:t>材料费、运输费、施工费、安全防护、税费、垃圾清运、成品保护、质保维保费用</w:t>
      </w:r>
      <w:r>
        <w:rPr>
          <w:rFonts w:hint="eastAsia" w:eastAsia="方正仿宋简体" w:cs="Times New Roman"/>
          <w:sz w:val="32"/>
          <w:szCs w:val="32"/>
          <w:lang w:val="en-US" w:eastAsia="zh-CN"/>
        </w:rPr>
        <w:t>等</w:t>
      </w:r>
      <w:r>
        <w:rPr>
          <w:rFonts w:hint="eastAsia" w:eastAsia="方正仿宋简体" w:cs="Times New Roman"/>
          <w:color w:val="000000"/>
          <w:sz w:val="32"/>
          <w:szCs w:val="32"/>
          <w:highlight w:val="none"/>
          <w:u w:val="none"/>
          <w:lang w:val="en-US" w:eastAsia="zh-CN"/>
        </w:rPr>
        <w:t>以及为</w:t>
      </w:r>
      <w:r>
        <w:rPr>
          <w:rFonts w:hint="default" w:ascii="Times New Roman" w:hAnsi="Times New Roman" w:eastAsia="方正仿宋简体" w:cs="Times New Roman"/>
          <w:color w:val="000000"/>
          <w:sz w:val="32"/>
          <w:szCs w:val="32"/>
          <w:highlight w:val="none"/>
          <w:u w:val="none"/>
          <w:lang w:val="en-US" w:eastAsia="zh-CN"/>
        </w:rPr>
        <w:t>完成本项目约定</w:t>
      </w:r>
      <w:r>
        <w:rPr>
          <w:rFonts w:hint="eastAsia" w:eastAsia="方正仿宋简体" w:cs="Times New Roman"/>
          <w:color w:val="000000"/>
          <w:sz w:val="32"/>
          <w:szCs w:val="32"/>
          <w:highlight w:val="none"/>
          <w:u w:val="none"/>
          <w:lang w:val="en-US" w:eastAsia="zh-CN"/>
        </w:rPr>
        <w:t>事项</w:t>
      </w:r>
      <w:r>
        <w:rPr>
          <w:rFonts w:hint="default" w:ascii="Times New Roman" w:hAnsi="Times New Roman" w:eastAsia="方正仿宋简体" w:cs="Times New Roman"/>
          <w:color w:val="000000"/>
          <w:sz w:val="32"/>
          <w:szCs w:val="32"/>
          <w:highlight w:val="none"/>
          <w:u w:val="none"/>
          <w:lang w:val="en-US" w:eastAsia="zh-CN"/>
        </w:rPr>
        <w:t>的所有费用。</w:t>
      </w:r>
    </w:p>
    <w:p w14:paraId="0027EF42">
      <w:pPr>
        <w:pStyle w:val="3"/>
        <w:keepNext w:val="0"/>
        <w:keepLines w:val="0"/>
        <w:pageBreakBefore w:val="0"/>
        <w:widowControl/>
        <w:tabs>
          <w:tab w:val="left" w:pos="2398"/>
        </w:tabs>
        <w:kinsoku/>
        <w:wordWrap w:val="0"/>
        <w:overflowPunct/>
        <w:topLinePunct/>
        <w:autoSpaceDE/>
        <w:autoSpaceDN/>
        <w:bidi w:val="0"/>
        <w:adjustRightInd w:val="0"/>
        <w:snapToGrid w:val="0"/>
        <w:spacing w:before="101" w:line="600" w:lineRule="exact"/>
        <w:ind w:firstLine="640" w:firstLineChars="200"/>
        <w:textAlignment w:val="baseline"/>
        <w:rPr>
          <w:rFonts w:hint="default" w:ascii="Times New Roman" w:hAnsi="Times New Roman" w:eastAsia="方正仿宋简体" w:cs="Times New Roman"/>
          <w:color w:val="000000"/>
          <w:kern w:val="2"/>
          <w:sz w:val="32"/>
          <w:szCs w:val="32"/>
          <w:lang w:val="en-US" w:eastAsia="zh-CN" w:bidi="ar-SA"/>
        </w:rPr>
      </w:pPr>
      <w:r>
        <w:rPr>
          <w:rFonts w:hint="default" w:ascii="Times New Roman" w:hAnsi="Times New Roman" w:eastAsia="方正仿宋简体" w:cs="Times New Roman"/>
          <w:color w:val="000000"/>
          <w:kern w:val="2"/>
          <w:sz w:val="32"/>
          <w:szCs w:val="32"/>
          <w:lang w:val="en-US" w:eastAsia="zh-CN" w:bidi="ar-SA"/>
        </w:rPr>
        <w:t>本合同执行期间合同总价不变，甲方无须另向乙方支付本合同规定之外的其他任何费用。</w:t>
      </w:r>
    </w:p>
    <w:p w14:paraId="5B65D65B">
      <w:pPr>
        <w:keepNext w:val="0"/>
        <w:keepLines w:val="0"/>
        <w:pageBreakBefore w:val="0"/>
        <w:widowControl w:val="0"/>
        <w:numPr>
          <w:ilvl w:val="0"/>
          <w:numId w:val="0"/>
        </w:numPr>
        <w:kinsoku/>
        <w:wordWrap/>
        <w:overflowPunct/>
        <w:topLinePunct w:val="0"/>
        <w:autoSpaceDE/>
        <w:autoSpaceDN/>
        <w:bidi w:val="0"/>
        <w:adjustRightInd/>
        <w:spacing w:line="560" w:lineRule="exact"/>
        <w:ind w:left="640" w:leftChars="0"/>
        <w:textAlignment w:val="auto"/>
        <w:rPr>
          <w:rFonts w:hint="eastAsia" w:ascii="方正仿宋简体" w:hAnsi="方正仿宋简体" w:eastAsia="方正仿宋简体" w:cs="方正仿宋简体"/>
          <w:b/>
          <w:sz w:val="32"/>
          <w:szCs w:val="32"/>
        </w:rPr>
      </w:pPr>
      <w:r>
        <w:rPr>
          <w:rFonts w:hint="eastAsia" w:ascii="黑体" w:hAnsi="黑体" w:eastAsia="黑体" w:cs="黑体"/>
          <w:b w:val="0"/>
          <w:bCs w:val="0"/>
          <w:sz w:val="32"/>
          <w:szCs w:val="32"/>
          <w:lang w:val="en-US" w:eastAsia="zh-CN"/>
        </w:rPr>
        <w:t xml:space="preserve">第三条 </w:t>
      </w:r>
      <w:r>
        <w:rPr>
          <w:rFonts w:hint="eastAsia" w:ascii="黑体" w:hAnsi="黑体" w:eastAsia="黑体" w:cs="黑体"/>
          <w:b w:val="0"/>
          <w:bCs w:val="0"/>
          <w:sz w:val="32"/>
          <w:szCs w:val="32"/>
        </w:rPr>
        <w:t xml:space="preserve"> </w:t>
      </w:r>
      <w:r>
        <w:rPr>
          <w:rFonts w:hint="eastAsia" w:ascii="黑体" w:hAnsi="黑体" w:eastAsia="黑体" w:cs="黑体"/>
          <w:b w:val="0"/>
          <w:bCs w:val="0"/>
          <w:sz w:val="32"/>
          <w:szCs w:val="32"/>
          <w:lang w:val="en-US" w:eastAsia="zh-CN"/>
        </w:rPr>
        <w:t>服务周期</w:t>
      </w:r>
      <w:r>
        <w:rPr>
          <w:rFonts w:hint="eastAsia" w:ascii="方正仿宋简体" w:hAnsi="方正仿宋简体" w:eastAsia="方正仿宋简体" w:cs="方正仿宋简体"/>
          <w:b/>
          <w:sz w:val="32"/>
          <w:szCs w:val="32"/>
        </w:rPr>
        <w:tab/>
      </w:r>
    </w:p>
    <w:p w14:paraId="05730922">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4" w:firstLineChars="200"/>
        <w:textAlignment w:val="auto"/>
        <w:rPr>
          <w:rFonts w:hint="default" w:ascii="Times New Roman" w:hAnsi="Times New Roman" w:eastAsia="方正仿宋简体" w:cs="Times New Roman"/>
          <w:color w:val="000000"/>
          <w:kern w:val="2"/>
          <w:sz w:val="32"/>
          <w:szCs w:val="32"/>
          <w:lang w:val="en-US" w:eastAsia="zh-CN" w:bidi="ar-SA"/>
        </w:rPr>
      </w:pPr>
      <w:r>
        <w:rPr>
          <w:rFonts w:hint="default" w:ascii="Times New Roman" w:hAnsi="Times New Roman" w:eastAsia="方正仿宋简体" w:cs="Times New Roman"/>
          <w:b w:val="0"/>
          <w:bCs w:val="0"/>
          <w:snapToGrid w:val="0"/>
          <w:color w:val="000000"/>
          <w:spacing w:val="1"/>
          <w:kern w:val="0"/>
          <w:position w:val="1"/>
          <w:sz w:val="32"/>
          <w:szCs w:val="32"/>
          <w:lang w:val="en-US" w:eastAsia="zh-CN" w:bidi="ar-SA"/>
        </w:rPr>
        <w:t>自合同签订</w:t>
      </w:r>
      <w:r>
        <w:rPr>
          <w:rFonts w:hint="eastAsia" w:eastAsia="方正仿宋简体" w:cs="Times New Roman"/>
          <w:b w:val="0"/>
          <w:bCs w:val="0"/>
          <w:snapToGrid w:val="0"/>
          <w:color w:val="000000"/>
          <w:spacing w:val="1"/>
          <w:kern w:val="0"/>
          <w:position w:val="1"/>
          <w:sz w:val="32"/>
          <w:szCs w:val="32"/>
          <w:lang w:val="en-US" w:eastAsia="zh-CN" w:bidi="ar-SA"/>
        </w:rPr>
        <w:t>之日</w:t>
      </w:r>
      <w:r>
        <w:rPr>
          <w:rFonts w:hint="default" w:ascii="Times New Roman" w:hAnsi="Times New Roman" w:eastAsia="方正仿宋简体" w:cs="Times New Roman"/>
          <w:b w:val="0"/>
          <w:bCs w:val="0"/>
          <w:snapToGrid w:val="0"/>
          <w:color w:val="000000"/>
          <w:spacing w:val="1"/>
          <w:kern w:val="0"/>
          <w:position w:val="1"/>
          <w:sz w:val="32"/>
          <w:szCs w:val="32"/>
          <w:lang w:val="en-US" w:eastAsia="zh-CN" w:bidi="ar-SA"/>
        </w:rPr>
        <w:t>起</w:t>
      </w:r>
      <w:r>
        <w:rPr>
          <w:rFonts w:hint="eastAsia" w:eastAsia="方正仿宋简体" w:cs="Times New Roman"/>
          <w:b w:val="0"/>
          <w:bCs w:val="0"/>
          <w:snapToGrid w:val="0"/>
          <w:color w:val="000000"/>
          <w:spacing w:val="1"/>
          <w:kern w:val="0"/>
          <w:position w:val="1"/>
          <w:sz w:val="32"/>
          <w:szCs w:val="32"/>
          <w:lang w:val="en-US" w:eastAsia="zh-CN" w:bidi="ar-SA"/>
        </w:rPr>
        <w:t>3</w:t>
      </w:r>
      <w:r>
        <w:rPr>
          <w:rFonts w:hint="eastAsia" w:eastAsia="方正仿宋简体" w:cs="Times New Roman"/>
          <w:b w:val="0"/>
          <w:bCs w:val="0"/>
          <w:spacing w:val="-4"/>
          <w:position w:val="1"/>
          <w:sz w:val="32"/>
          <w:szCs w:val="32"/>
          <w:lang w:val="en-US" w:eastAsia="zh-CN"/>
        </w:rPr>
        <w:t>0</w:t>
      </w:r>
      <w:r>
        <w:rPr>
          <w:rFonts w:hint="default" w:ascii="Times New Roman" w:hAnsi="Times New Roman" w:eastAsia="方正仿宋简体" w:cs="Times New Roman"/>
          <w:b w:val="0"/>
          <w:bCs w:val="0"/>
          <w:spacing w:val="-4"/>
          <w:position w:val="1"/>
          <w:sz w:val="32"/>
          <w:szCs w:val="32"/>
          <w:lang w:val="en-US" w:eastAsia="zh-CN"/>
        </w:rPr>
        <w:t>个日历天</w:t>
      </w:r>
      <w:r>
        <w:rPr>
          <w:rFonts w:hint="eastAsia" w:eastAsia="方正仿宋简体" w:cs="Times New Roman"/>
          <w:b w:val="0"/>
          <w:bCs w:val="0"/>
          <w:spacing w:val="-4"/>
          <w:position w:val="1"/>
          <w:sz w:val="32"/>
          <w:szCs w:val="32"/>
          <w:lang w:val="en-US" w:eastAsia="zh-CN"/>
        </w:rPr>
        <w:t>，接到甲方通知后进场，维修期间不影响酒店正常经营。</w:t>
      </w:r>
    </w:p>
    <w:p w14:paraId="59CBC041">
      <w:pPr>
        <w:keepNext w:val="0"/>
        <w:keepLines w:val="0"/>
        <w:pageBreakBefore w:val="0"/>
        <w:widowControl w:val="0"/>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rPr>
        <w:t>第四条</w:t>
      </w:r>
      <w:r>
        <w:rPr>
          <w:rFonts w:hint="eastAsia" w:ascii="黑体" w:hAnsi="黑体" w:eastAsia="黑体" w:cs="黑体"/>
          <w:b w:val="0"/>
          <w:bCs w:val="0"/>
          <w:sz w:val="32"/>
          <w:szCs w:val="32"/>
          <w:lang w:val="en-US" w:eastAsia="zh-CN"/>
        </w:rPr>
        <w:t xml:space="preserve">  付款方式</w:t>
      </w:r>
      <w:bookmarkStart w:id="0" w:name="_GoBack"/>
      <w:bookmarkEnd w:id="0"/>
    </w:p>
    <w:p w14:paraId="11B7F3E1">
      <w:pPr>
        <w:keepNext w:val="0"/>
        <w:keepLines w:val="0"/>
        <w:pageBreakBefore w:val="0"/>
        <w:widowControl w:val="0"/>
        <w:kinsoku/>
        <w:wordWrap/>
        <w:overflowPunct/>
        <w:topLinePunct w:val="0"/>
        <w:autoSpaceDE/>
        <w:autoSpaceDN/>
        <w:bidi w:val="0"/>
        <w:adjustRightInd/>
        <w:spacing w:line="580" w:lineRule="exact"/>
        <w:ind w:firstLine="648" w:firstLineChars="200"/>
        <w:textAlignment w:val="auto"/>
        <w:rPr>
          <w:rFonts w:hint="eastAsia" w:ascii="Times New Roman" w:hAnsi="Times New Roman" w:eastAsia="方正仿宋简体" w:cs="Times New Roman"/>
          <w:b w:val="0"/>
          <w:bCs w:val="0"/>
          <w:spacing w:val="2"/>
          <w:position w:val="1"/>
          <w:sz w:val="32"/>
          <w:szCs w:val="32"/>
          <w:u w:val="none"/>
          <w:lang w:val="en-US" w:eastAsia="zh-CN"/>
        </w:rPr>
      </w:pPr>
      <w:r>
        <w:rPr>
          <w:rFonts w:hint="eastAsia" w:eastAsia="方正仿宋简体" w:cs="Times New Roman"/>
          <w:b w:val="0"/>
          <w:bCs w:val="0"/>
          <w:spacing w:val="2"/>
          <w:position w:val="1"/>
          <w:sz w:val="32"/>
          <w:szCs w:val="32"/>
          <w:u w:val="none"/>
          <w:lang w:val="en-US" w:eastAsia="zh-CN"/>
        </w:rPr>
        <w:t>乙方维修维护</w:t>
      </w:r>
      <w:r>
        <w:rPr>
          <w:rFonts w:hint="eastAsia" w:ascii="Times New Roman" w:hAnsi="Times New Roman" w:eastAsia="方正仿宋简体" w:cs="Times New Roman"/>
          <w:b w:val="0"/>
          <w:bCs w:val="0"/>
          <w:spacing w:val="2"/>
          <w:position w:val="1"/>
          <w:sz w:val="32"/>
          <w:szCs w:val="32"/>
          <w:u w:val="none"/>
          <w:lang w:val="en-US" w:eastAsia="zh-CN"/>
        </w:rPr>
        <w:t>完成后支付至合同总金额的</w:t>
      </w:r>
      <w:r>
        <w:rPr>
          <w:rFonts w:hint="eastAsia" w:eastAsia="方正仿宋简体" w:cs="Times New Roman"/>
          <w:b w:val="0"/>
          <w:bCs w:val="0"/>
          <w:spacing w:val="2"/>
          <w:position w:val="1"/>
          <w:sz w:val="32"/>
          <w:szCs w:val="32"/>
          <w:u w:val="none"/>
          <w:lang w:val="en-US" w:eastAsia="zh-CN"/>
        </w:rPr>
        <w:t>90</w:t>
      </w:r>
      <w:r>
        <w:rPr>
          <w:rFonts w:hint="eastAsia" w:ascii="Times New Roman" w:hAnsi="Times New Roman" w:eastAsia="方正仿宋简体" w:cs="Times New Roman"/>
          <w:b w:val="0"/>
          <w:bCs w:val="0"/>
          <w:spacing w:val="2"/>
          <w:position w:val="1"/>
          <w:sz w:val="32"/>
          <w:szCs w:val="32"/>
          <w:u w:val="none"/>
          <w:lang w:val="en-US" w:eastAsia="zh-CN"/>
        </w:rPr>
        <w:t>%</w:t>
      </w:r>
      <w:r>
        <w:rPr>
          <w:rFonts w:hint="eastAsia" w:eastAsia="方正仿宋简体" w:cs="Times New Roman"/>
          <w:b w:val="0"/>
          <w:bCs w:val="0"/>
          <w:spacing w:val="2"/>
          <w:position w:val="1"/>
          <w:sz w:val="32"/>
          <w:szCs w:val="32"/>
          <w:u w:val="none"/>
          <w:lang w:val="en-US" w:eastAsia="zh-CN"/>
        </w:rPr>
        <w:t>，</w:t>
      </w:r>
      <w:r>
        <w:rPr>
          <w:rFonts w:hint="eastAsia" w:ascii="Times New Roman" w:hAnsi="Times New Roman" w:eastAsia="方正仿宋简体" w:cs="Times New Roman"/>
          <w:b w:val="0"/>
          <w:bCs w:val="0"/>
          <w:spacing w:val="2"/>
          <w:position w:val="1"/>
          <w:sz w:val="32"/>
          <w:szCs w:val="32"/>
          <w:u w:val="none"/>
          <w:lang w:val="en-US" w:eastAsia="zh-CN"/>
        </w:rPr>
        <w:t>自验收</w:t>
      </w:r>
      <w:r>
        <w:rPr>
          <w:rFonts w:hint="eastAsia" w:eastAsia="方正仿宋简体" w:cs="Times New Roman"/>
          <w:b w:val="0"/>
          <w:bCs w:val="0"/>
          <w:spacing w:val="2"/>
          <w:position w:val="1"/>
          <w:sz w:val="32"/>
          <w:szCs w:val="32"/>
          <w:u w:val="none"/>
          <w:lang w:val="en-US" w:eastAsia="zh-CN"/>
        </w:rPr>
        <w:t>合格</w:t>
      </w:r>
      <w:r>
        <w:rPr>
          <w:rFonts w:hint="eastAsia" w:ascii="Times New Roman" w:hAnsi="Times New Roman" w:eastAsia="方正仿宋简体" w:cs="Times New Roman"/>
          <w:b w:val="0"/>
          <w:bCs w:val="0"/>
          <w:spacing w:val="2"/>
          <w:position w:val="1"/>
          <w:sz w:val="32"/>
          <w:szCs w:val="32"/>
          <w:u w:val="none"/>
          <w:lang w:val="en-US" w:eastAsia="zh-CN"/>
        </w:rPr>
        <w:t>之日起满</w:t>
      </w:r>
      <w:r>
        <w:rPr>
          <w:rFonts w:hint="eastAsia" w:eastAsia="方正仿宋简体" w:cs="Times New Roman"/>
          <w:b w:val="0"/>
          <w:bCs w:val="0"/>
          <w:spacing w:val="2"/>
          <w:position w:val="1"/>
          <w:sz w:val="32"/>
          <w:szCs w:val="32"/>
          <w:u w:val="none"/>
          <w:lang w:val="en-US" w:eastAsia="zh-CN"/>
        </w:rPr>
        <w:t>两</w:t>
      </w:r>
      <w:r>
        <w:rPr>
          <w:rFonts w:hint="eastAsia" w:ascii="Times New Roman" w:hAnsi="Times New Roman" w:eastAsia="方正仿宋简体" w:cs="Times New Roman"/>
          <w:b w:val="0"/>
          <w:bCs w:val="0"/>
          <w:spacing w:val="2"/>
          <w:position w:val="1"/>
          <w:sz w:val="32"/>
          <w:szCs w:val="32"/>
          <w:u w:val="none"/>
          <w:lang w:val="en-US" w:eastAsia="zh-CN"/>
        </w:rPr>
        <w:t>年后无息支付剩余金额。</w:t>
      </w:r>
      <w:r>
        <w:rPr>
          <w:rFonts w:hint="eastAsia" w:eastAsia="方正仿宋简体" w:cs="Times New Roman"/>
          <w:b w:val="0"/>
          <w:bCs w:val="0"/>
          <w:spacing w:val="2"/>
          <w:position w:val="1"/>
          <w:sz w:val="32"/>
          <w:szCs w:val="32"/>
          <w:u w:val="none"/>
          <w:lang w:val="en-US" w:eastAsia="zh-CN"/>
        </w:rPr>
        <w:t>乙方</w:t>
      </w:r>
      <w:r>
        <w:rPr>
          <w:rFonts w:hint="eastAsia" w:ascii="Times New Roman" w:hAnsi="Times New Roman" w:eastAsia="方正仿宋简体" w:cs="Times New Roman"/>
          <w:b w:val="0"/>
          <w:bCs w:val="0"/>
          <w:spacing w:val="2"/>
          <w:position w:val="1"/>
          <w:sz w:val="32"/>
          <w:szCs w:val="32"/>
          <w:u w:val="none"/>
          <w:lang w:val="en-US" w:eastAsia="zh-CN"/>
        </w:rPr>
        <w:t>须在付款前向</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出具合法、有效、足额的增值税专用发票及凭证资料，</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在收到</w:t>
      </w:r>
      <w:r>
        <w:rPr>
          <w:rFonts w:hint="eastAsia" w:eastAsia="方正仿宋简体" w:cs="Times New Roman"/>
          <w:b w:val="0"/>
          <w:bCs w:val="0"/>
          <w:spacing w:val="2"/>
          <w:position w:val="1"/>
          <w:sz w:val="32"/>
          <w:szCs w:val="32"/>
          <w:u w:val="none"/>
          <w:lang w:val="en-US" w:eastAsia="zh-CN"/>
        </w:rPr>
        <w:t>乙方</w:t>
      </w:r>
      <w:r>
        <w:rPr>
          <w:rFonts w:hint="eastAsia" w:ascii="Times New Roman" w:hAnsi="Times New Roman" w:eastAsia="方正仿宋简体" w:cs="Times New Roman"/>
          <w:b w:val="0"/>
          <w:bCs w:val="0"/>
          <w:spacing w:val="2"/>
          <w:position w:val="1"/>
          <w:sz w:val="32"/>
          <w:szCs w:val="32"/>
          <w:u w:val="none"/>
          <w:lang w:val="en-US" w:eastAsia="zh-CN"/>
        </w:rPr>
        <w:t>完整的请款资料后30个工作日内进行支付。逾期提交的，</w:t>
      </w:r>
      <w:r>
        <w:rPr>
          <w:rFonts w:hint="eastAsia" w:eastAsia="方正仿宋简体" w:cs="Times New Roman"/>
          <w:b w:val="0"/>
          <w:bCs w:val="0"/>
          <w:spacing w:val="2"/>
          <w:position w:val="1"/>
          <w:sz w:val="32"/>
          <w:szCs w:val="32"/>
          <w:u w:val="none"/>
          <w:lang w:val="en-US" w:eastAsia="zh-CN"/>
        </w:rPr>
        <w:t>甲方</w:t>
      </w:r>
      <w:r>
        <w:rPr>
          <w:rFonts w:hint="eastAsia" w:ascii="Times New Roman" w:hAnsi="Times New Roman" w:eastAsia="方正仿宋简体" w:cs="Times New Roman"/>
          <w:b w:val="0"/>
          <w:bCs w:val="0"/>
          <w:spacing w:val="2"/>
          <w:position w:val="1"/>
          <w:sz w:val="32"/>
          <w:szCs w:val="32"/>
          <w:u w:val="none"/>
          <w:lang w:val="en-US" w:eastAsia="zh-CN"/>
        </w:rPr>
        <w:t>有权延期支付且不承担违约责任。</w:t>
      </w:r>
    </w:p>
    <w:p w14:paraId="1644D1CC">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 xml:space="preserve">条  </w:t>
      </w:r>
      <w:r>
        <w:rPr>
          <w:rFonts w:hint="eastAsia" w:ascii="黑体" w:hAnsi="黑体" w:eastAsia="黑体" w:cs="黑体"/>
          <w:b w:val="0"/>
          <w:bCs w:val="0"/>
          <w:sz w:val="32"/>
          <w:szCs w:val="32"/>
          <w:lang w:val="en-US" w:eastAsia="zh-CN"/>
        </w:rPr>
        <w:t>保修</w:t>
      </w:r>
      <w:r>
        <w:rPr>
          <w:rFonts w:hint="eastAsia" w:ascii="黑体" w:hAnsi="黑体" w:eastAsia="黑体" w:cs="黑体"/>
          <w:b w:val="0"/>
          <w:bCs w:val="0"/>
          <w:sz w:val="32"/>
          <w:szCs w:val="32"/>
        </w:rPr>
        <w:t>服务</w:t>
      </w:r>
    </w:p>
    <w:p w14:paraId="24852944">
      <w:pPr>
        <w:keepNext w:val="0"/>
        <w:keepLines w:val="0"/>
        <w:pageBreakBefore w:val="0"/>
        <w:widowControl w:val="0"/>
        <w:tabs>
          <w:tab w:val="left" w:pos="1440"/>
        </w:tabs>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eastAsia" w:ascii="Times New Roman" w:hAnsi="Times New Roman" w:eastAsia="方正仿宋简体" w:cs="Times New Roman"/>
          <w:color w:val="000000"/>
          <w:kern w:val="2"/>
          <w:sz w:val="32"/>
          <w:szCs w:val="32"/>
          <w:lang w:val="en-US" w:eastAsia="zh-CN" w:bidi="ar-SA"/>
        </w:rPr>
        <w:t>质保期内维保服务由乙方负责。</w:t>
      </w:r>
    </w:p>
    <w:p w14:paraId="56032A02">
      <w:pPr>
        <w:keepNext w:val="0"/>
        <w:keepLines w:val="0"/>
        <w:pageBreakBefore w:val="0"/>
        <w:widowControl w:val="0"/>
        <w:tabs>
          <w:tab w:val="left" w:pos="1440"/>
        </w:tabs>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方正仿宋简体" w:cs="Times New Roman"/>
          <w:color w:val="000000"/>
          <w:kern w:val="2"/>
          <w:sz w:val="32"/>
          <w:szCs w:val="32"/>
          <w:u w:val="none"/>
          <w:lang w:val="en-US" w:eastAsia="zh-CN" w:bidi="ar-SA"/>
        </w:rPr>
      </w:pPr>
      <w:r>
        <w:rPr>
          <w:rFonts w:hint="eastAsia" w:eastAsia="方正仿宋简体" w:cs="Times New Roman"/>
          <w:color w:val="000000"/>
          <w:kern w:val="2"/>
          <w:sz w:val="32"/>
          <w:szCs w:val="32"/>
          <w:lang w:val="en-US" w:eastAsia="zh-CN" w:bidi="ar-SA"/>
        </w:rPr>
        <w:t>2.联系人：</w:t>
      </w:r>
      <w:r>
        <w:rPr>
          <w:rFonts w:hint="eastAsia" w:eastAsia="方正仿宋简体" w:cs="Times New Roman"/>
          <w:color w:val="000000"/>
          <w:kern w:val="2"/>
          <w:sz w:val="32"/>
          <w:szCs w:val="32"/>
          <w:u w:val="single"/>
          <w:lang w:val="en-US" w:eastAsia="zh-CN" w:bidi="ar-SA"/>
        </w:rPr>
        <w:t xml:space="preserve">      </w:t>
      </w:r>
      <w:r>
        <w:rPr>
          <w:rFonts w:hint="eastAsia" w:eastAsia="方正仿宋简体" w:cs="Times New Roman"/>
          <w:color w:val="000000"/>
          <w:kern w:val="2"/>
          <w:sz w:val="32"/>
          <w:szCs w:val="32"/>
          <w:u w:val="none"/>
          <w:lang w:val="en-US" w:eastAsia="zh-CN" w:bidi="ar-SA"/>
        </w:rPr>
        <w:t>；联系电话</w:t>
      </w:r>
      <w:r>
        <w:rPr>
          <w:rFonts w:hint="eastAsia" w:eastAsia="方正仿宋简体" w:cs="Times New Roman"/>
          <w:color w:val="000000"/>
          <w:kern w:val="2"/>
          <w:sz w:val="32"/>
          <w:szCs w:val="32"/>
          <w:u w:val="single"/>
          <w:lang w:val="en-US" w:eastAsia="zh-CN" w:bidi="ar-SA"/>
        </w:rPr>
        <w:t xml:space="preserve">           </w:t>
      </w:r>
      <w:r>
        <w:rPr>
          <w:rFonts w:hint="eastAsia" w:eastAsia="方正仿宋简体" w:cs="Times New Roman"/>
          <w:color w:val="000000"/>
          <w:kern w:val="2"/>
          <w:sz w:val="32"/>
          <w:szCs w:val="32"/>
          <w:u w:val="none"/>
          <w:lang w:val="en-US" w:eastAsia="zh-CN" w:bidi="ar-SA"/>
        </w:rPr>
        <w:t>。</w:t>
      </w:r>
    </w:p>
    <w:p w14:paraId="059633B5">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六</w:t>
      </w:r>
      <w:r>
        <w:rPr>
          <w:rFonts w:hint="eastAsia" w:ascii="黑体" w:hAnsi="黑体" w:eastAsia="黑体" w:cs="黑体"/>
          <w:b w:val="0"/>
          <w:bCs w:val="0"/>
          <w:sz w:val="32"/>
          <w:szCs w:val="32"/>
        </w:rPr>
        <w:t xml:space="preserve">条 </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无产权瑕疵条款</w:t>
      </w:r>
    </w:p>
    <w:p w14:paraId="585DF512">
      <w:pPr>
        <w:keepNext w:val="0"/>
        <w:keepLines w:val="0"/>
        <w:pageBreakBefore w:val="0"/>
        <w:widowControl w:val="0"/>
        <w:tabs>
          <w:tab w:val="left" w:pos="1440"/>
        </w:tabs>
        <w:kinsoku/>
        <w:wordWrap/>
        <w:overflowPunct/>
        <w:topLinePunct w:val="0"/>
        <w:autoSpaceDE/>
        <w:autoSpaceDN/>
        <w:bidi w:val="0"/>
        <w:adjustRightInd/>
        <w:snapToGrid w:val="0"/>
        <w:spacing w:line="580" w:lineRule="exact"/>
        <w:ind w:firstLine="640" w:firstLineChars="200"/>
        <w:textAlignment w:val="auto"/>
        <w:rPr>
          <w:rFonts w:hint="eastAsia" w:ascii="Times New Roman" w:hAnsi="Times New Roman" w:eastAsia="方正仿宋简体" w:cs="Times New Roman"/>
          <w:color w:val="000000"/>
          <w:kern w:val="2"/>
          <w:sz w:val="32"/>
          <w:szCs w:val="32"/>
          <w:lang w:val="en-US" w:eastAsia="zh-CN" w:bidi="ar-SA"/>
        </w:rPr>
      </w:pPr>
      <w:r>
        <w:rPr>
          <w:rFonts w:hint="eastAsia" w:ascii="Times New Roman" w:hAnsi="Times New Roman" w:eastAsia="方正仿宋简体" w:cs="Times New Roman"/>
          <w:color w:val="000000"/>
          <w:kern w:val="2"/>
          <w:sz w:val="32"/>
          <w:szCs w:val="32"/>
          <w:lang w:val="en-US" w:eastAsia="zh-CN" w:bidi="ar-SA"/>
        </w:rPr>
        <w:t>乙方保证所提供的产品的所有权完全属于乙方且无任何抵押、查封等产权瑕疵。如有产权瑕疵的，视为乙方违约。乙方应负担由此而产生的一切损失。</w:t>
      </w:r>
    </w:p>
    <w:p w14:paraId="5F1DE54D">
      <w:pPr>
        <w:keepNext w:val="0"/>
        <w:keepLines w:val="0"/>
        <w:pageBreakBefore w:val="0"/>
        <w:widowControl w:val="0"/>
        <w:numPr>
          <w:ilvl w:val="0"/>
          <w:numId w:val="0"/>
        </w:numPr>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第七条</w:t>
      </w:r>
      <w:r>
        <w:rPr>
          <w:rFonts w:hint="eastAsia" w:ascii="黑体" w:hAnsi="黑体" w:eastAsia="黑体" w:cs="黑体"/>
          <w:b w:val="0"/>
          <w:bCs w:val="0"/>
          <w:color w:val="auto"/>
          <w:sz w:val="32"/>
          <w:szCs w:val="32"/>
        </w:rPr>
        <w:t xml:space="preserve"> </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违约责任</w:t>
      </w:r>
    </w:p>
    <w:p w14:paraId="048D0370">
      <w:pPr>
        <w:keepNext w:val="0"/>
        <w:keepLines w:val="0"/>
        <w:pageBreakBefore w:val="0"/>
        <w:widowControl w:val="0"/>
        <w:kinsoku/>
        <w:wordWrap/>
        <w:overflowPunct/>
        <w:topLinePunct w:val="0"/>
        <w:autoSpaceDE/>
        <w:autoSpaceDN/>
        <w:bidi w:val="0"/>
        <w:adjustRightInd/>
        <w:snapToGrid w:val="0"/>
        <w:spacing w:before="211" w:beforeLines="50" w:line="580" w:lineRule="exact"/>
        <w:ind w:firstLine="480"/>
        <w:contextualSpacing/>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 </w:t>
      </w:r>
      <w:r>
        <w:rPr>
          <w:rFonts w:hint="eastAsia" w:eastAsia="方正仿宋简体" w:cs="Times New Roman"/>
          <w:sz w:val="32"/>
          <w:szCs w:val="32"/>
          <w:lang w:eastAsia="zh-CN"/>
        </w:rPr>
        <w:t>1.</w:t>
      </w:r>
      <w:r>
        <w:rPr>
          <w:rFonts w:hint="default" w:ascii="Times New Roman" w:hAnsi="Times New Roman" w:eastAsia="方正仿宋简体" w:cs="Times New Roman"/>
          <w:sz w:val="32"/>
          <w:szCs w:val="32"/>
        </w:rPr>
        <w:t>违约方不履行本合同项下全部或者部分义务，守约方在发现该情况后，可立即以书面形式要求违约方更正，违约方应立刻更正。违约方若未按守约方要求及合理期限更正的，守约方有权以书面形式通知违约方解除本合同，由此造成守约方损失的，违约方应承担全部赔偿责任。</w:t>
      </w:r>
    </w:p>
    <w:p w14:paraId="2F3F20D9">
      <w:pPr>
        <w:keepNext w:val="0"/>
        <w:keepLines w:val="0"/>
        <w:pageBreakBefore w:val="0"/>
        <w:widowControl w:val="0"/>
        <w:kinsoku/>
        <w:wordWrap/>
        <w:overflowPunct/>
        <w:topLinePunct w:val="0"/>
        <w:autoSpaceDE/>
        <w:autoSpaceDN/>
        <w:bidi w:val="0"/>
        <w:adjustRightInd/>
        <w:snapToGrid w:val="0"/>
        <w:spacing w:line="580" w:lineRule="exact"/>
        <w:contextualSpacing/>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 xml:space="preserve">    </w:t>
      </w:r>
      <w:r>
        <w:rPr>
          <w:rFonts w:hint="eastAsia" w:eastAsia="方正仿宋简体" w:cs="Times New Roman"/>
          <w:sz w:val="32"/>
          <w:szCs w:val="32"/>
          <w:lang w:eastAsia="zh-CN"/>
        </w:rPr>
        <w:t>2.</w:t>
      </w:r>
      <w:r>
        <w:rPr>
          <w:rFonts w:hint="default" w:ascii="Times New Roman" w:hAnsi="Times New Roman" w:eastAsia="方正仿宋简体" w:cs="Times New Roman"/>
          <w:sz w:val="32"/>
          <w:szCs w:val="32"/>
        </w:rPr>
        <w:t>品种、规格、质量、安装等不符合本合同规定时</w:t>
      </w:r>
      <w:r>
        <w:rPr>
          <w:rFonts w:hint="eastAsia" w:eastAsia="方正仿宋简体" w:cs="Times New Roman"/>
          <w:sz w:val="32"/>
          <w:szCs w:val="32"/>
          <w:lang w:val="en-US" w:eastAsia="zh-CN"/>
        </w:rPr>
        <w:t>视为违约</w:t>
      </w:r>
      <w:r>
        <w:rPr>
          <w:rFonts w:hint="default" w:ascii="Times New Roman" w:hAnsi="Times New Roman" w:eastAsia="方正仿宋简体" w:cs="Times New Roman"/>
          <w:sz w:val="32"/>
          <w:szCs w:val="32"/>
        </w:rPr>
        <w:t>，</w:t>
      </w:r>
      <w:r>
        <w:rPr>
          <w:rFonts w:hint="eastAsia" w:ascii="Times New Roman" w:hAnsi="Times New Roman" w:eastAsia="方正仿宋简体" w:cs="Times New Roman"/>
          <w:sz w:val="32"/>
          <w:szCs w:val="32"/>
          <w:lang w:val="en-US" w:eastAsia="zh-CN"/>
        </w:rPr>
        <w:t>甲方有权终止合同</w:t>
      </w:r>
      <w:r>
        <w:rPr>
          <w:rFonts w:hint="default" w:ascii="Times New Roman" w:hAnsi="Times New Roman" w:eastAsia="方正仿宋简体" w:cs="Times New Roman"/>
          <w:sz w:val="32"/>
          <w:szCs w:val="32"/>
        </w:rPr>
        <w:t>，由此而造成</w:t>
      </w:r>
      <w:r>
        <w:rPr>
          <w:rFonts w:hint="eastAsia" w:ascii="Times New Roman" w:hAnsi="Times New Roman" w:eastAsia="方正仿宋简体" w:cs="Times New Roman"/>
          <w:sz w:val="32"/>
          <w:szCs w:val="32"/>
          <w:lang w:val="en-US" w:eastAsia="zh-CN"/>
        </w:rPr>
        <w:t>的损失由乙方承担</w:t>
      </w:r>
      <w:r>
        <w:rPr>
          <w:rFonts w:hint="default" w:ascii="Times New Roman" w:hAnsi="Times New Roman" w:eastAsia="方正仿宋简体" w:cs="Times New Roman"/>
          <w:sz w:val="32"/>
          <w:szCs w:val="32"/>
        </w:rPr>
        <w:t>。</w:t>
      </w:r>
    </w:p>
    <w:p w14:paraId="244B25D6">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contextualSpacing/>
        <w:textAlignment w:val="auto"/>
        <w:rPr>
          <w:rFonts w:hint="eastAsia"/>
        </w:rPr>
      </w:pPr>
      <w:r>
        <w:rPr>
          <w:rFonts w:hint="eastAsia" w:eastAsia="方正仿宋简体" w:cs="Times New Roman"/>
          <w:sz w:val="32"/>
          <w:szCs w:val="32"/>
          <w:lang w:val="en-US" w:eastAsia="zh-CN"/>
        </w:rPr>
        <w:t>3.</w:t>
      </w:r>
      <w:r>
        <w:rPr>
          <w:rFonts w:hint="default" w:ascii="Times New Roman" w:hAnsi="Times New Roman" w:eastAsia="方正仿宋简体" w:cs="Times New Roman"/>
          <w:sz w:val="32"/>
          <w:szCs w:val="32"/>
        </w:rPr>
        <w:t>由于</w:t>
      </w:r>
      <w:r>
        <w:rPr>
          <w:rFonts w:hint="eastAsia" w:ascii="Times New Roman" w:hAnsi="Times New Roman" w:eastAsia="方正仿宋简体" w:cs="Times New Roman"/>
          <w:sz w:val="32"/>
          <w:szCs w:val="32"/>
          <w:lang w:val="en-US" w:eastAsia="zh-CN"/>
        </w:rPr>
        <w:t>甲方</w:t>
      </w:r>
      <w:r>
        <w:rPr>
          <w:rFonts w:hint="default" w:ascii="Times New Roman" w:hAnsi="Times New Roman" w:eastAsia="方正仿宋简体" w:cs="Times New Roman"/>
          <w:sz w:val="32"/>
          <w:szCs w:val="32"/>
        </w:rPr>
        <w:t>的原因要求延期</w:t>
      </w:r>
      <w:r>
        <w:rPr>
          <w:rFonts w:hint="eastAsia" w:ascii="Times New Roman" w:hAnsi="Times New Roman" w:eastAsia="方正仿宋简体" w:cs="Times New Roman"/>
          <w:sz w:val="32"/>
          <w:szCs w:val="32"/>
          <w:lang w:val="en-US" w:eastAsia="zh-CN"/>
        </w:rPr>
        <w:t>安装</w:t>
      </w:r>
      <w:r>
        <w:rPr>
          <w:rFonts w:hint="default" w:ascii="Times New Roman" w:hAnsi="Times New Roman" w:eastAsia="方正仿宋简体" w:cs="Times New Roman"/>
          <w:sz w:val="32"/>
          <w:szCs w:val="32"/>
        </w:rPr>
        <w:t>时，应及时通知</w:t>
      </w:r>
      <w:r>
        <w:rPr>
          <w:rFonts w:hint="eastAsia" w:ascii="Times New Roman" w:hAnsi="Times New Roman" w:eastAsia="方正仿宋简体" w:cs="Times New Roman"/>
          <w:sz w:val="32"/>
          <w:szCs w:val="32"/>
          <w:lang w:val="en-US" w:eastAsia="zh-CN"/>
        </w:rPr>
        <w:t>乙方</w:t>
      </w:r>
      <w:r>
        <w:rPr>
          <w:rFonts w:hint="default" w:ascii="Times New Roman" w:hAnsi="Times New Roman" w:eastAsia="方正仿宋简体" w:cs="Times New Roman"/>
          <w:sz w:val="32"/>
          <w:szCs w:val="32"/>
        </w:rPr>
        <w:t>，</w:t>
      </w:r>
      <w:r>
        <w:rPr>
          <w:rFonts w:hint="eastAsia" w:ascii="Times New Roman" w:hAnsi="Times New Roman" w:eastAsia="方正仿宋简体" w:cs="Times New Roman"/>
          <w:sz w:val="32"/>
          <w:szCs w:val="32"/>
          <w:lang w:val="en-US" w:eastAsia="zh-CN"/>
        </w:rPr>
        <w:t>乙方</w:t>
      </w:r>
      <w:r>
        <w:rPr>
          <w:rFonts w:hint="default" w:ascii="Times New Roman" w:hAnsi="Times New Roman" w:eastAsia="方正仿宋简体" w:cs="Times New Roman"/>
          <w:sz w:val="32"/>
          <w:szCs w:val="32"/>
        </w:rPr>
        <w:t>的</w:t>
      </w:r>
      <w:r>
        <w:rPr>
          <w:rFonts w:hint="eastAsia" w:eastAsia="方正仿宋简体" w:cs="Times New Roman"/>
          <w:sz w:val="32"/>
          <w:szCs w:val="32"/>
          <w:lang w:val="en-US" w:eastAsia="zh-CN"/>
        </w:rPr>
        <w:t>安装</w:t>
      </w:r>
      <w:r>
        <w:rPr>
          <w:rFonts w:hint="eastAsia" w:ascii="Times New Roman" w:hAnsi="Times New Roman" w:eastAsia="方正仿宋简体" w:cs="Times New Roman"/>
          <w:sz w:val="32"/>
          <w:szCs w:val="32"/>
          <w:lang w:val="en-US" w:eastAsia="zh-CN"/>
        </w:rPr>
        <w:t>验收</w:t>
      </w:r>
      <w:r>
        <w:rPr>
          <w:rFonts w:hint="default" w:ascii="Times New Roman" w:hAnsi="Times New Roman" w:eastAsia="方正仿宋简体" w:cs="Times New Roman"/>
          <w:sz w:val="32"/>
          <w:szCs w:val="32"/>
        </w:rPr>
        <w:t>时间亦相应延期。</w:t>
      </w:r>
    </w:p>
    <w:p w14:paraId="23ADE214">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方正仿宋简体" w:hAnsi="方正仿宋简体" w:eastAsia="方正仿宋简体" w:cs="方正仿宋简体"/>
          <w:b/>
          <w:color w:val="auto"/>
          <w:sz w:val="32"/>
          <w:szCs w:val="32"/>
        </w:rPr>
      </w:pPr>
      <w:r>
        <w:rPr>
          <w:rFonts w:hint="eastAsia" w:ascii="黑体" w:hAnsi="黑体" w:eastAsia="黑体" w:cs="黑体"/>
          <w:b w:val="0"/>
          <w:bCs w:val="0"/>
          <w:color w:val="auto"/>
          <w:sz w:val="32"/>
          <w:szCs w:val="32"/>
        </w:rPr>
        <w:t>第</w:t>
      </w:r>
      <w:r>
        <w:rPr>
          <w:rFonts w:hint="eastAsia" w:ascii="黑体" w:hAnsi="黑体" w:eastAsia="黑体" w:cs="黑体"/>
          <w:b w:val="0"/>
          <w:bCs w:val="0"/>
          <w:color w:val="auto"/>
          <w:sz w:val="32"/>
          <w:szCs w:val="32"/>
          <w:lang w:val="en-US" w:eastAsia="zh-CN"/>
        </w:rPr>
        <w:t>八</w:t>
      </w:r>
      <w:r>
        <w:rPr>
          <w:rFonts w:hint="eastAsia" w:ascii="黑体" w:hAnsi="黑体" w:eastAsia="黑体" w:cs="黑体"/>
          <w:b w:val="0"/>
          <w:bCs w:val="0"/>
          <w:color w:val="auto"/>
          <w:sz w:val="32"/>
          <w:szCs w:val="32"/>
        </w:rPr>
        <w:t>条</w:t>
      </w:r>
      <w:r>
        <w:rPr>
          <w:rFonts w:hint="eastAsia" w:ascii="黑体" w:hAnsi="黑体" w:eastAsia="黑体" w:cs="黑体"/>
          <w:b w:val="0"/>
          <w:bCs w:val="0"/>
          <w:color w:val="auto"/>
          <w:sz w:val="32"/>
          <w:szCs w:val="32"/>
          <w:lang w:val="en-US" w:eastAsia="zh-CN"/>
        </w:rPr>
        <w:t xml:space="preserve"> </w:t>
      </w:r>
      <w:r>
        <w:rPr>
          <w:rFonts w:hint="eastAsia" w:ascii="黑体" w:hAnsi="黑体" w:eastAsia="黑体" w:cs="黑体"/>
          <w:b w:val="0"/>
          <w:bCs w:val="0"/>
          <w:color w:val="auto"/>
          <w:sz w:val="32"/>
          <w:szCs w:val="32"/>
        </w:rPr>
        <w:t xml:space="preserve"> 不可抗力事件处理</w:t>
      </w:r>
    </w:p>
    <w:p w14:paraId="037BC54D">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eastAsia" w:ascii="Times New Roman" w:hAnsi="Times New Roman" w:eastAsia="方正仿宋简体" w:cs="Times New Roman"/>
          <w:color w:val="000000"/>
          <w:kern w:val="2"/>
          <w:sz w:val="32"/>
          <w:szCs w:val="32"/>
          <w:lang w:val="en-US" w:eastAsia="zh-CN" w:bidi="ar-SA"/>
        </w:rPr>
        <w:t>在合同有效期内，任何一方因不可抗力事件导致不能履行合同，则合同履行期可延长，其延长期与不可抗力影响期相同。</w:t>
      </w:r>
    </w:p>
    <w:p w14:paraId="47DFB66B">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2.</w:t>
      </w:r>
      <w:r>
        <w:rPr>
          <w:rFonts w:hint="eastAsia" w:ascii="Times New Roman" w:hAnsi="Times New Roman" w:eastAsia="方正仿宋简体" w:cs="Times New Roman"/>
          <w:color w:val="000000"/>
          <w:kern w:val="2"/>
          <w:sz w:val="32"/>
          <w:szCs w:val="32"/>
          <w:lang w:val="en-US" w:eastAsia="zh-CN" w:bidi="ar-SA"/>
        </w:rPr>
        <w:t>不可抗力事件发生后，应立即通知对方，并寄送有关权威机构出具的证明。</w:t>
      </w:r>
    </w:p>
    <w:p w14:paraId="1BA80074">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3.</w:t>
      </w:r>
      <w:r>
        <w:rPr>
          <w:rFonts w:hint="eastAsia" w:ascii="Times New Roman" w:hAnsi="Times New Roman" w:eastAsia="方正仿宋简体" w:cs="Times New Roman"/>
          <w:color w:val="000000"/>
          <w:kern w:val="2"/>
          <w:sz w:val="32"/>
          <w:szCs w:val="32"/>
          <w:lang w:val="en-US" w:eastAsia="zh-CN" w:bidi="ar-SA"/>
        </w:rPr>
        <w:t>不可抗力事件延续</w:t>
      </w:r>
      <w:r>
        <w:rPr>
          <w:rFonts w:hint="eastAsia" w:eastAsia="方正仿宋简体" w:cs="Times New Roman"/>
          <w:color w:val="000000"/>
          <w:kern w:val="2"/>
          <w:sz w:val="32"/>
          <w:szCs w:val="32"/>
          <w:lang w:val="en-US" w:eastAsia="zh-CN" w:bidi="ar-SA"/>
        </w:rPr>
        <w:t>10</w:t>
      </w:r>
      <w:r>
        <w:rPr>
          <w:rFonts w:hint="eastAsia" w:ascii="Times New Roman" w:hAnsi="Times New Roman" w:eastAsia="方正仿宋简体" w:cs="Times New Roman"/>
          <w:color w:val="000000"/>
          <w:kern w:val="2"/>
          <w:sz w:val="32"/>
          <w:szCs w:val="32"/>
          <w:lang w:val="en-US" w:eastAsia="zh-CN" w:bidi="ar-SA"/>
        </w:rPr>
        <w:t>天以上，双方应通过友好协商，确定是否继续履行合同。</w:t>
      </w:r>
    </w:p>
    <w:p w14:paraId="4B18DE68">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方正仿宋简体" w:hAnsi="方正仿宋简体" w:eastAsia="方正仿宋简体" w:cs="方正仿宋简体"/>
          <w:b/>
          <w:sz w:val="32"/>
          <w:szCs w:val="32"/>
        </w:rPr>
      </w:pPr>
      <w:r>
        <w:rPr>
          <w:rFonts w:hint="eastAsia" w:ascii="黑体" w:hAnsi="黑体" w:eastAsia="黑体" w:cs="黑体"/>
          <w:b w:val="0"/>
          <w:bCs w:val="0"/>
          <w:sz w:val="32"/>
          <w:szCs w:val="32"/>
        </w:rPr>
        <w:t>第</w:t>
      </w:r>
      <w:r>
        <w:rPr>
          <w:rFonts w:hint="eastAsia" w:ascii="黑体" w:hAnsi="黑体" w:eastAsia="黑体" w:cs="黑体"/>
          <w:b w:val="0"/>
          <w:bCs w:val="0"/>
          <w:sz w:val="32"/>
          <w:szCs w:val="32"/>
          <w:lang w:val="en-US" w:eastAsia="zh-CN"/>
        </w:rPr>
        <w:t>九</w:t>
      </w:r>
      <w:r>
        <w:rPr>
          <w:rFonts w:hint="eastAsia" w:ascii="黑体" w:hAnsi="黑体" w:eastAsia="黑体" w:cs="黑体"/>
          <w:b w:val="0"/>
          <w:bCs w:val="0"/>
          <w:sz w:val="32"/>
          <w:szCs w:val="32"/>
        </w:rPr>
        <w:t>条  解决合同纠纷的方式</w:t>
      </w:r>
    </w:p>
    <w:p w14:paraId="4B522F25">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eastAsia" w:ascii="Times New Roman" w:hAnsi="Times New Roman" w:eastAsia="方正仿宋简体" w:cs="Times New Roman"/>
          <w:color w:val="000000"/>
          <w:kern w:val="2"/>
          <w:sz w:val="32"/>
          <w:szCs w:val="32"/>
          <w:lang w:val="en-US" w:eastAsia="zh-CN" w:bidi="ar-SA"/>
        </w:rPr>
        <w:t>因产品的质量问题发生争议，由质量技术监督部门或其指定的质量鉴定机构进行质量鉴定。产品符合标准的，鉴定费由甲方承担；产品不符合质量标准的，鉴定费由乙方承担。</w:t>
      </w:r>
    </w:p>
    <w:p w14:paraId="577C19B2">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eastAsia"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2.</w:t>
      </w:r>
      <w:r>
        <w:rPr>
          <w:rFonts w:hint="eastAsia" w:ascii="Times New Roman" w:hAnsi="Times New Roman" w:eastAsia="方正仿宋简体" w:cs="Times New Roman"/>
          <w:color w:val="000000"/>
          <w:kern w:val="2"/>
          <w:sz w:val="32"/>
          <w:szCs w:val="32"/>
          <w:lang w:val="en-US" w:eastAsia="zh-CN" w:bidi="ar-SA"/>
        </w:rPr>
        <w:t>合同履行期间，若双方发生争议，可协商或由有关部门调解解决，协商或调解不成的，由当事人依法向甲方有管辖权住所地人民法院提起诉讼以维护其合法权益。</w:t>
      </w:r>
    </w:p>
    <w:p w14:paraId="09D86C1A">
      <w:pPr>
        <w:keepNext w:val="0"/>
        <w:keepLines w:val="0"/>
        <w:pageBreakBefore w:val="0"/>
        <w:widowControl w:val="0"/>
        <w:kinsoku/>
        <w:wordWrap/>
        <w:overflowPunct/>
        <w:topLinePunct w:val="0"/>
        <w:autoSpaceDE/>
        <w:autoSpaceDN/>
        <w:bidi w:val="0"/>
        <w:adjustRightInd/>
        <w:spacing w:line="58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第十条  合同生效及其他</w:t>
      </w:r>
    </w:p>
    <w:p w14:paraId="57448A41">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1.</w:t>
      </w:r>
      <w:r>
        <w:rPr>
          <w:rFonts w:hint="default" w:ascii="Times New Roman" w:hAnsi="Times New Roman" w:eastAsia="方正仿宋简体" w:cs="Times New Roman"/>
          <w:color w:val="000000"/>
          <w:kern w:val="2"/>
          <w:sz w:val="32"/>
          <w:szCs w:val="32"/>
          <w:lang w:val="en-US" w:eastAsia="zh-CN" w:bidi="ar-SA"/>
        </w:rPr>
        <w:t>如有未尽事宜，由双方依法订立补充合同。</w:t>
      </w:r>
    </w:p>
    <w:p w14:paraId="7AF46BD1">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2.</w:t>
      </w:r>
      <w:r>
        <w:rPr>
          <w:rFonts w:hint="default" w:ascii="Times New Roman" w:hAnsi="Times New Roman" w:eastAsia="方正仿宋简体" w:cs="Times New Roman"/>
          <w:color w:val="000000"/>
          <w:kern w:val="2"/>
          <w:sz w:val="32"/>
          <w:szCs w:val="32"/>
          <w:lang w:val="en-US" w:eastAsia="zh-CN" w:bidi="ar-SA"/>
        </w:rPr>
        <w:t>合同经双方法定代表人或授权委托代理人签字并加盖单位公章后生效。</w:t>
      </w:r>
    </w:p>
    <w:p w14:paraId="62A1CAAE">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r>
        <w:rPr>
          <w:rFonts w:hint="eastAsia" w:eastAsia="方正仿宋简体" w:cs="Times New Roman"/>
          <w:color w:val="000000"/>
          <w:kern w:val="2"/>
          <w:sz w:val="32"/>
          <w:szCs w:val="32"/>
          <w:lang w:val="en-US" w:eastAsia="zh-CN" w:bidi="ar-SA"/>
        </w:rPr>
        <w:t>3.</w:t>
      </w:r>
      <w:r>
        <w:rPr>
          <w:rFonts w:hint="default" w:ascii="Times New Roman" w:hAnsi="Times New Roman" w:eastAsia="方正仿宋简体" w:cs="Times New Roman"/>
          <w:color w:val="000000"/>
          <w:kern w:val="2"/>
          <w:sz w:val="32"/>
          <w:szCs w:val="32"/>
          <w:lang w:val="en-US" w:eastAsia="zh-CN" w:bidi="ar-SA"/>
        </w:rPr>
        <w:t>本合同一式肆份，自双方签章之日起</w:t>
      </w:r>
      <w:r>
        <w:rPr>
          <w:rFonts w:hint="eastAsia" w:ascii="Times New Roman" w:hAnsi="Times New Roman" w:eastAsia="方正仿宋简体" w:cs="Times New Roman"/>
          <w:color w:val="000000"/>
          <w:kern w:val="2"/>
          <w:sz w:val="32"/>
          <w:szCs w:val="32"/>
          <w:lang w:val="en-US" w:eastAsia="zh-CN" w:bidi="ar-SA"/>
        </w:rPr>
        <w:t>生</w:t>
      </w:r>
      <w:r>
        <w:rPr>
          <w:rFonts w:hint="default" w:ascii="Times New Roman" w:hAnsi="Times New Roman" w:eastAsia="方正仿宋简体" w:cs="Times New Roman"/>
          <w:color w:val="000000"/>
          <w:kern w:val="2"/>
          <w:sz w:val="32"/>
          <w:szCs w:val="32"/>
          <w:lang w:val="en-US" w:eastAsia="zh-CN" w:bidi="ar-SA"/>
        </w:rPr>
        <w:t>效。甲方</w:t>
      </w:r>
      <w:r>
        <w:rPr>
          <w:rFonts w:hint="eastAsia" w:ascii="Times New Roman" w:hAnsi="Times New Roman" w:eastAsia="方正仿宋简体" w:cs="Times New Roman"/>
          <w:color w:val="000000"/>
          <w:kern w:val="2"/>
          <w:sz w:val="32"/>
          <w:szCs w:val="32"/>
          <w:lang w:val="en-US" w:eastAsia="zh-CN" w:bidi="ar-SA"/>
        </w:rPr>
        <w:t>叁</w:t>
      </w:r>
      <w:r>
        <w:rPr>
          <w:rFonts w:hint="default" w:ascii="Times New Roman" w:hAnsi="Times New Roman" w:eastAsia="方正仿宋简体" w:cs="Times New Roman"/>
          <w:color w:val="000000"/>
          <w:kern w:val="2"/>
          <w:sz w:val="32"/>
          <w:szCs w:val="32"/>
          <w:lang w:val="en-US" w:eastAsia="zh-CN" w:bidi="ar-SA"/>
        </w:rPr>
        <w:t>份，乙方</w:t>
      </w:r>
      <w:r>
        <w:rPr>
          <w:rFonts w:hint="eastAsia" w:ascii="Times New Roman" w:hAnsi="Times New Roman" w:eastAsia="方正仿宋简体" w:cs="Times New Roman"/>
          <w:color w:val="000000"/>
          <w:kern w:val="2"/>
          <w:sz w:val="32"/>
          <w:szCs w:val="32"/>
          <w:lang w:val="en-US" w:eastAsia="zh-CN" w:bidi="ar-SA"/>
        </w:rPr>
        <w:t>壹</w:t>
      </w:r>
      <w:r>
        <w:rPr>
          <w:rFonts w:hint="default" w:ascii="Times New Roman" w:hAnsi="Times New Roman" w:eastAsia="方正仿宋简体" w:cs="Times New Roman"/>
          <w:color w:val="000000"/>
          <w:kern w:val="2"/>
          <w:sz w:val="32"/>
          <w:szCs w:val="32"/>
          <w:lang w:val="en-US" w:eastAsia="zh-CN" w:bidi="ar-SA"/>
        </w:rPr>
        <w:t>份，具有同等法律效力。</w:t>
      </w:r>
    </w:p>
    <w:p w14:paraId="6A77E2A7">
      <w:pPr>
        <w:pStyle w:val="10"/>
        <w:keepNext w:val="0"/>
        <w:keepLines w:val="0"/>
        <w:pageBreakBefore w:val="0"/>
        <w:widowControl w:val="0"/>
        <w:kinsoku/>
        <w:wordWrap/>
        <w:overflowPunct/>
        <w:topLinePunct w:val="0"/>
        <w:autoSpaceDE/>
        <w:autoSpaceDN/>
        <w:bidi w:val="0"/>
        <w:adjustRightInd/>
        <w:spacing w:line="580" w:lineRule="exact"/>
        <w:ind w:firstLine="480"/>
        <w:textAlignment w:val="auto"/>
        <w:rPr>
          <w:rFonts w:hint="default" w:ascii="Times New Roman" w:hAnsi="Times New Roman" w:eastAsia="方正仿宋简体" w:cs="Times New Roman"/>
          <w:color w:val="000000"/>
          <w:kern w:val="2"/>
          <w:sz w:val="32"/>
          <w:szCs w:val="32"/>
          <w:lang w:val="en-US" w:eastAsia="zh-CN" w:bidi="ar-SA"/>
        </w:rPr>
      </w:pPr>
      <w:r>
        <w:rPr>
          <w:rFonts w:hint="eastAsia" w:ascii="Times New Roman" w:hAnsi="Times New Roman" w:eastAsia="方正仿宋简体" w:cs="Times New Roman"/>
          <w:color w:val="000000"/>
          <w:kern w:val="2"/>
          <w:sz w:val="32"/>
          <w:szCs w:val="32"/>
          <w:lang w:val="en-US" w:eastAsia="zh-CN" w:bidi="ar-SA"/>
        </w:rPr>
        <w:t>（以下无正文）</w:t>
      </w:r>
    </w:p>
    <w:p w14:paraId="36487610">
      <w:pPr>
        <w:keepNext w:val="0"/>
        <w:keepLines w:val="0"/>
        <w:pageBreakBefore w:val="0"/>
        <w:widowControl w:val="0"/>
        <w:kinsoku/>
        <w:wordWrap/>
        <w:overflowPunct/>
        <w:topLinePunct w:val="0"/>
        <w:autoSpaceDE/>
        <w:autoSpaceDN/>
        <w:bidi w:val="0"/>
        <w:adjustRightInd/>
        <w:spacing w:line="580" w:lineRule="exact"/>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甲</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方</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盖章</w:t>
      </w:r>
      <w:r>
        <w:rPr>
          <w:rFonts w:hint="eastAsia" w:ascii="方正仿宋简体" w:hAnsi="方正仿宋简体" w:eastAsia="方正仿宋简体" w:cs="方正仿宋简体"/>
          <w:sz w:val="32"/>
          <w:szCs w:val="32"/>
          <w:lang w:eastAsia="zh-CN"/>
        </w:rPr>
        <w:t>）</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sz w:val="32"/>
          <w:szCs w:val="32"/>
          <w:lang w:val="en-US" w:eastAsia="zh-CN"/>
        </w:rPr>
        <w:t xml:space="preserve">       乙    方</w:t>
      </w:r>
      <w:r>
        <w:rPr>
          <w:rFonts w:hint="eastAsia" w:ascii="方正仿宋简体" w:hAnsi="方正仿宋简体" w:eastAsia="方正仿宋简体" w:cs="方正仿宋简体"/>
          <w:sz w:val="32"/>
          <w:szCs w:val="32"/>
        </w:rPr>
        <w:t xml:space="preserve">（盖章）  </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法定代表人（授权代表）：        法定代表人（授权代表）：</w:t>
      </w:r>
    </w:p>
    <w:p w14:paraId="3D5E7749">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地    址：                     地    址：</w:t>
      </w:r>
    </w:p>
    <w:p w14:paraId="7EE34AB3">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开户银行：                     开户银行：</w:t>
      </w:r>
    </w:p>
    <w:p w14:paraId="21A57F19">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账</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号：                     账</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号：</w:t>
      </w:r>
    </w:p>
    <w:p w14:paraId="7CABEDC5">
      <w:pPr>
        <w:keepNext w:val="0"/>
        <w:keepLines w:val="0"/>
        <w:pageBreakBefore w:val="0"/>
        <w:widowControl w:val="0"/>
        <w:kinsoku/>
        <w:wordWrap/>
        <w:overflowPunct/>
        <w:topLinePunct w:val="0"/>
        <w:autoSpaceDE/>
        <w:autoSpaceDN/>
        <w:bidi w:val="0"/>
        <w:adjustRightInd/>
        <w:spacing w:line="580" w:lineRule="exac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电    话：                     电    话：</w:t>
      </w:r>
    </w:p>
    <w:p w14:paraId="0832CCFA">
      <w:pPr>
        <w:keepNext w:val="0"/>
        <w:keepLines w:val="0"/>
        <w:pageBreakBefore w:val="0"/>
        <w:widowControl w:val="0"/>
        <w:kinsoku/>
        <w:wordWrap/>
        <w:overflowPunct/>
        <w:topLinePunct w:val="0"/>
        <w:autoSpaceDE/>
        <w:autoSpaceDN/>
        <w:bidi w:val="0"/>
        <w:adjustRightInd/>
        <w:spacing w:line="580" w:lineRule="exact"/>
        <w:jc w:val="left"/>
        <w:textAlignment w:val="auto"/>
      </w:pPr>
      <w:r>
        <w:rPr>
          <w:rFonts w:hint="eastAsia" w:ascii="方正仿宋简体" w:hAnsi="方正仿宋简体" w:eastAsia="方正仿宋简体" w:cs="方正仿宋简体"/>
          <w:sz w:val="32"/>
          <w:szCs w:val="32"/>
        </w:rPr>
        <w:t>签约日期：</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 xml:space="preserve">日 </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签约日期：</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年</w:t>
      </w:r>
      <w:r>
        <w:rPr>
          <w:rFonts w:hint="eastAsia" w:ascii="方正仿宋简体" w:hAnsi="方正仿宋简体" w:eastAsia="方正仿宋简体" w:cs="方正仿宋简体"/>
          <w:sz w:val="32"/>
          <w:szCs w:val="32"/>
          <w:lang w:val="en-US" w:eastAsia="zh-CN"/>
        </w:rPr>
        <w:t xml:space="preserve">  </w:t>
      </w:r>
      <w:r>
        <w:rPr>
          <w:rFonts w:hint="eastAsia" w:ascii="方正仿宋简体" w:hAnsi="方正仿宋简体" w:eastAsia="方正仿宋简体" w:cs="方正仿宋简体"/>
          <w:sz w:val="32"/>
          <w:szCs w:val="32"/>
        </w:rPr>
        <w:t>月</w:t>
      </w:r>
      <w:r>
        <w:rPr>
          <w:rFonts w:hint="eastAsia" w:ascii="方正仿宋简体" w:hAnsi="方正仿宋简体" w:eastAsia="方正仿宋简体" w:cs="方正仿宋简体"/>
          <w:sz w:val="32"/>
          <w:szCs w:val="32"/>
          <w:lang w:val="en-US" w:eastAsia="zh-CN"/>
        </w:rPr>
        <w:t xml:space="preserve"> 日</w:t>
      </w:r>
    </w:p>
    <w:sectPr>
      <w:footerReference r:id="rId6" w:type="default"/>
      <w:pgSz w:w="11900" w:h="16840"/>
      <w:pgMar w:top="1440" w:right="1800" w:bottom="1440" w:left="1800" w:header="851" w:footer="992" w:gutter="0"/>
      <w:pgNumType w:fmt="decimal"/>
      <w:cols w:space="720"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简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F2D5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F2F06E8">
                          <w:pPr>
                            <w:pStyle w:val="5"/>
                          </w:pPr>
                          <w:r>
                            <w:t>—</w:t>
                          </w:r>
                          <w:r>
                            <w:rPr>
                              <w:rFonts w:hint="eastAsia"/>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lang w:val="en-US" w:eastAsia="zh-CN"/>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zZjXE5AgAAc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PzZjXE5AgAAcQQAAA4AAAAAAAAAAQAgAAAAHwEAAGRycy9lMm9Eb2Mu&#10;eG1sUEsFBgAAAAAGAAYAWQEAAMoFAAAAAA==&#10;">
              <v:fill on="f" focussize="0,0"/>
              <v:stroke on="f" weight="0.5pt"/>
              <v:imagedata o:title=""/>
              <o:lock v:ext="edit" aspectratio="f"/>
              <v:textbox inset="0mm,0mm,0mm,0mm" style="mso-fit-shape-to-text:t;">
                <w:txbxContent>
                  <w:p w14:paraId="0F2F06E8">
                    <w:pPr>
                      <w:pStyle w:val="5"/>
                    </w:pPr>
                    <w:r>
                      <w:t>—</w:t>
                    </w:r>
                    <w:r>
                      <w:rPr>
                        <w:rFonts w:hint="eastAsia"/>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lang w:val="en-US" w:eastAsia="zh-CN"/>
                      </w:rPr>
                      <w:t xml:space="preserve">  </w:t>
                    </w:r>
                    <w: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00A63">
    <w:pPr>
      <w:pStyle w:val="5"/>
      <w:framePr w:wrap="around" w:vAnchor="text" w:hAnchor="margin" w:xAlign="center" w:y="1"/>
      <w:rPr>
        <w:rStyle w:val="9"/>
      </w:rPr>
    </w:pPr>
    <w:r>
      <w:fldChar w:fldCharType="begin"/>
    </w:r>
    <w:r>
      <w:rPr>
        <w:rStyle w:val="9"/>
      </w:rPr>
      <w:instrText xml:space="preserve">PAGE  </w:instrText>
    </w:r>
    <w:r>
      <w:fldChar w:fldCharType="end"/>
    </w:r>
  </w:p>
  <w:p w14:paraId="7FD93F64">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27611">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15DE7D2">
                          <w:pPr>
                            <w:pStyle w:val="5"/>
                            <w:rPr>
                              <w:rStyle w:val="9"/>
                            </w:rPr>
                          </w:pPr>
                          <w:r>
                            <w:rPr>
                              <w:rStyle w:val="9"/>
                            </w:rPr>
                            <w:t>—</w:t>
                          </w:r>
                          <w:r>
                            <w:rPr>
                              <w:rStyle w:val="9"/>
                              <w:rFonts w:hint="eastAsia"/>
                              <w:lang w:val="en-US" w:eastAsia="zh-CN"/>
                            </w:rPr>
                            <w:t xml:space="preserve">  </w:t>
                          </w:r>
                          <w:r>
                            <w:rPr>
                              <w:rStyle w:val="9"/>
                              <w:rFonts w:hint="eastAsia" w:ascii="宋体" w:hAnsi="宋体" w:eastAsia="宋体" w:cs="宋体"/>
                              <w:sz w:val="28"/>
                              <w:szCs w:val="28"/>
                            </w:rPr>
                            <w:t xml:space="preserve"> </w:t>
                          </w: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 PAGE  \* MERGEFORMAT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1</w:t>
                          </w:r>
                          <w:r>
                            <w:rPr>
                              <w:rStyle w:val="9"/>
                              <w:rFonts w:hint="eastAsia" w:ascii="宋体" w:hAnsi="宋体" w:eastAsia="宋体" w:cs="宋体"/>
                              <w:sz w:val="28"/>
                              <w:szCs w:val="28"/>
                            </w:rPr>
                            <w:fldChar w:fldCharType="end"/>
                          </w:r>
                          <w:r>
                            <w:rPr>
                              <w:rStyle w:val="9"/>
                              <w:rFonts w:hint="eastAsia" w:ascii="宋体" w:hAnsi="宋体" w:eastAsia="宋体" w:cs="宋体"/>
                              <w:sz w:val="28"/>
                              <w:szCs w:val="28"/>
                            </w:rPr>
                            <w:t xml:space="preserve"> </w:t>
                          </w:r>
                          <w:r>
                            <w:rPr>
                              <w:rStyle w:val="9"/>
                              <w:rFonts w:hint="eastAsia" w:ascii="宋体" w:hAnsi="宋体" w:eastAsia="宋体" w:cs="宋体"/>
                              <w:sz w:val="28"/>
                              <w:szCs w:val="28"/>
                              <w:lang w:val="en-US" w:eastAsia="zh-CN"/>
                            </w:rPr>
                            <w:t xml:space="preserve"> </w:t>
                          </w:r>
                          <w:r>
                            <w:rPr>
                              <w:rStyle w:val="9"/>
                              <w:rFonts w:hint="eastAsia"/>
                              <w:lang w:val="en-US" w:eastAsia="zh-CN"/>
                            </w:rPr>
                            <w:t xml:space="preserve"> </w:t>
                          </w:r>
                          <w:r>
                            <w:rPr>
                              <w:rStyle w:val="9"/>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KHrXp80BAACpAwAADgAAAAAAAAABACAAAAAeAQAAZHJzL2Uy&#10;b0RvYy54bWxQSwUGAAAAAAYABgBZAQAAXQUAAAAA&#10;">
              <v:fill on="f" focussize="0,0"/>
              <v:stroke on="f"/>
              <v:imagedata o:title=""/>
              <o:lock v:ext="edit" aspectratio="f"/>
              <v:textbox inset="0mm,0mm,0mm,0mm" style="mso-fit-shape-to-text:t;">
                <w:txbxContent>
                  <w:p w14:paraId="315DE7D2">
                    <w:pPr>
                      <w:pStyle w:val="5"/>
                      <w:rPr>
                        <w:rStyle w:val="9"/>
                      </w:rPr>
                    </w:pPr>
                    <w:r>
                      <w:rPr>
                        <w:rStyle w:val="9"/>
                      </w:rPr>
                      <w:t>—</w:t>
                    </w:r>
                    <w:r>
                      <w:rPr>
                        <w:rStyle w:val="9"/>
                        <w:rFonts w:hint="eastAsia"/>
                        <w:lang w:val="en-US" w:eastAsia="zh-CN"/>
                      </w:rPr>
                      <w:t xml:space="preserve">  </w:t>
                    </w:r>
                    <w:r>
                      <w:rPr>
                        <w:rStyle w:val="9"/>
                        <w:rFonts w:hint="eastAsia" w:ascii="宋体" w:hAnsi="宋体" w:eastAsia="宋体" w:cs="宋体"/>
                        <w:sz w:val="28"/>
                        <w:szCs w:val="28"/>
                      </w:rPr>
                      <w:t xml:space="preserve"> </w:t>
                    </w:r>
                    <w:r>
                      <w:rPr>
                        <w:rStyle w:val="9"/>
                        <w:rFonts w:hint="eastAsia" w:ascii="宋体" w:hAnsi="宋体" w:eastAsia="宋体" w:cs="宋体"/>
                        <w:sz w:val="28"/>
                        <w:szCs w:val="28"/>
                      </w:rPr>
                      <w:fldChar w:fldCharType="begin"/>
                    </w:r>
                    <w:r>
                      <w:rPr>
                        <w:rStyle w:val="9"/>
                        <w:rFonts w:hint="eastAsia" w:ascii="宋体" w:hAnsi="宋体" w:eastAsia="宋体" w:cs="宋体"/>
                        <w:sz w:val="28"/>
                        <w:szCs w:val="28"/>
                      </w:rPr>
                      <w:instrText xml:space="preserve"> PAGE  \* MERGEFORMAT </w:instrText>
                    </w:r>
                    <w:r>
                      <w:rPr>
                        <w:rStyle w:val="9"/>
                        <w:rFonts w:hint="eastAsia" w:ascii="宋体" w:hAnsi="宋体" w:eastAsia="宋体" w:cs="宋体"/>
                        <w:sz w:val="28"/>
                        <w:szCs w:val="28"/>
                      </w:rPr>
                      <w:fldChar w:fldCharType="separate"/>
                    </w:r>
                    <w:r>
                      <w:rPr>
                        <w:rStyle w:val="9"/>
                        <w:rFonts w:hint="eastAsia" w:ascii="宋体" w:hAnsi="宋体" w:eastAsia="宋体" w:cs="宋体"/>
                        <w:sz w:val="28"/>
                        <w:szCs w:val="28"/>
                      </w:rPr>
                      <w:t>1</w:t>
                    </w:r>
                    <w:r>
                      <w:rPr>
                        <w:rStyle w:val="9"/>
                        <w:rFonts w:hint="eastAsia" w:ascii="宋体" w:hAnsi="宋体" w:eastAsia="宋体" w:cs="宋体"/>
                        <w:sz w:val="28"/>
                        <w:szCs w:val="28"/>
                      </w:rPr>
                      <w:fldChar w:fldCharType="end"/>
                    </w:r>
                    <w:r>
                      <w:rPr>
                        <w:rStyle w:val="9"/>
                        <w:rFonts w:hint="eastAsia" w:ascii="宋体" w:hAnsi="宋体" w:eastAsia="宋体" w:cs="宋体"/>
                        <w:sz w:val="28"/>
                        <w:szCs w:val="28"/>
                      </w:rPr>
                      <w:t xml:space="preserve"> </w:t>
                    </w:r>
                    <w:r>
                      <w:rPr>
                        <w:rStyle w:val="9"/>
                        <w:rFonts w:hint="eastAsia" w:ascii="宋体" w:hAnsi="宋体" w:eastAsia="宋体" w:cs="宋体"/>
                        <w:sz w:val="28"/>
                        <w:szCs w:val="28"/>
                        <w:lang w:val="en-US" w:eastAsia="zh-CN"/>
                      </w:rPr>
                      <w:t xml:space="preserve"> </w:t>
                    </w:r>
                    <w:r>
                      <w:rPr>
                        <w:rStyle w:val="9"/>
                        <w:rFonts w:hint="eastAsia"/>
                        <w:lang w:val="en-US" w:eastAsia="zh-CN"/>
                      </w:rPr>
                      <w:t xml:space="preserve"> </w:t>
                    </w:r>
                    <w:r>
                      <w:rPr>
                        <w:rStyle w:val="9"/>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1324F">
    <w:pPr>
      <w:spacing w:line="360"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B43A1E"/>
    <w:multiLevelType w:val="singleLevel"/>
    <w:tmpl w:val="A4B43A1E"/>
    <w:lvl w:ilvl="0" w:tentative="0">
      <w:start w:val="1"/>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6A56A9"/>
    <w:rsid w:val="0E7D2DA4"/>
    <w:rsid w:val="0E87741A"/>
    <w:rsid w:val="1153530B"/>
    <w:rsid w:val="1F7C770B"/>
    <w:rsid w:val="24A90077"/>
    <w:rsid w:val="27E6732D"/>
    <w:rsid w:val="2BEC4909"/>
    <w:rsid w:val="32E8440B"/>
    <w:rsid w:val="35492DCC"/>
    <w:rsid w:val="3B0357CB"/>
    <w:rsid w:val="3BBE5FAD"/>
    <w:rsid w:val="449000D0"/>
    <w:rsid w:val="451707F1"/>
    <w:rsid w:val="45D75363"/>
    <w:rsid w:val="45F97EF6"/>
    <w:rsid w:val="48541414"/>
    <w:rsid w:val="4F6D246E"/>
    <w:rsid w:val="53E977FC"/>
    <w:rsid w:val="57D63BF4"/>
    <w:rsid w:val="58247055"/>
    <w:rsid w:val="5B8147BE"/>
    <w:rsid w:val="5EBD3D5F"/>
    <w:rsid w:val="60D31618"/>
    <w:rsid w:val="6A150F21"/>
    <w:rsid w:val="6FF670D1"/>
    <w:rsid w:val="70680153"/>
    <w:rsid w:val="77EE2E80"/>
    <w:rsid w:val="7840713B"/>
    <w:rsid w:val="7B7470FC"/>
    <w:rsid w:val="7CE65DD7"/>
    <w:rsid w:val="7DC34C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qFormat/>
    <w:uiPriority w:val="0"/>
    <w:pPr>
      <w:spacing w:after="120"/>
    </w:pPr>
  </w:style>
  <w:style w:type="paragraph" w:styleId="4">
    <w:name w:val="Body Text Indent"/>
    <w:basedOn w:val="1"/>
    <w:qFormat/>
    <w:uiPriority w:val="0"/>
    <w:pPr>
      <w:spacing w:after="120"/>
      <w:ind w:left="420" w:leftChars="200"/>
    </w:pPr>
  </w:style>
  <w:style w:type="paragraph" w:styleId="5">
    <w:name w:val="footer"/>
    <w:basedOn w:val="1"/>
    <w:qFormat/>
    <w:uiPriority w:val="0"/>
    <w:pPr>
      <w:tabs>
        <w:tab w:val="center" w:pos="4153"/>
        <w:tab w:val="right" w:pos="8306"/>
      </w:tabs>
      <w:snapToGrid w:val="0"/>
      <w:jc w:val="left"/>
    </w:pPr>
    <w:rPr>
      <w:kern w:val="0"/>
      <w:sz w:val="18"/>
      <w:szCs w:val="18"/>
    </w:rPr>
  </w:style>
  <w:style w:type="paragraph" w:styleId="6">
    <w:name w:val="Body Text First Indent 2"/>
    <w:basedOn w:val="4"/>
    <w:next w:val="1"/>
    <w:qFormat/>
    <w:uiPriority w:val="0"/>
    <w:pPr>
      <w:ind w:firstLine="640" w:firstLineChars="200"/>
    </w:pPr>
  </w:style>
  <w:style w:type="character" w:styleId="9">
    <w:name w:val="page number"/>
    <w:qFormat/>
    <w:uiPriority w:val="0"/>
  </w:style>
  <w:style w:type="paragraph" w:customStyle="1" w:styleId="10">
    <w:name w:val="样式 首行缩进:  2 字符"/>
    <w:basedOn w:val="1"/>
    <w:qFormat/>
    <w:uiPriority w:val="0"/>
    <w:pPr>
      <w:spacing w:line="400" w:lineRule="exact"/>
      <w:ind w:firstLine="200" w:firstLineChars="200"/>
    </w:pPr>
    <w:rPr>
      <w:rFonts w:cs="宋体"/>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1780</Words>
  <Characters>1860</Characters>
  <Lines>0</Lines>
  <Paragraphs>0</Paragraphs>
  <TotalTime>0</TotalTime>
  <ScaleCrop>false</ScaleCrop>
  <LinksUpToDate>false</LinksUpToDate>
  <CharactersWithSpaces>2173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2026-09-24T01:23:00Z</dcterms:created>
  <dc:creator>HP</dc:creator>
  <cp:lastModifiedBy>梁东城</cp:lastModifiedBy>
  <dcterms:modified xsi:type="dcterms:W3CDTF">2026-10-08T01:21:26Z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eyJoZGlkIjoiNDk4MGFiYzA3MGMzMTMwYmMzZjliNDE4ZTliZWU2NGUiLCJ1c2VySWQiOiIzNDUzODE4MTcifQ==</vt:lpwstr>
  </property>
  <property fmtid="{D5CDD505-2E9C-101B-9397-08002B2CF9AE}" pid="4" name="ICV">
    <vt:lpwstr>A1483295E8014443ADDD96EB010769AE_12</vt:lpwstr>
  </property>
</Properties>
</file>