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8D117">
      <w:pPr>
        <w:spacing w:line="240" w:lineRule="auto"/>
        <w:jc w:val="left"/>
        <w:rPr>
          <w:rFonts w:hint="eastAsia" w:ascii="黑体" w:hAnsi="黑体" w:eastAsia="黑体" w:cs="黑体"/>
          <w:b w:val="0"/>
          <w:bCs w:val="0"/>
          <w:spacing w:val="-5"/>
          <w:position w:val="-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5"/>
          <w:position w:val="-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5"/>
          <w:position w:val="-2"/>
          <w:sz w:val="32"/>
          <w:szCs w:val="32"/>
          <w:lang w:val="en-US" w:eastAsia="zh-CN"/>
        </w:rPr>
        <w:t>2</w:t>
      </w:r>
    </w:p>
    <w:p w14:paraId="3E98A5BB">
      <w:pPr>
        <w:spacing w:before="318" w:line="446" w:lineRule="exact"/>
        <w:jc w:val="center"/>
        <w:rPr>
          <w:rFonts w:hint="default" w:ascii="Times New Roman" w:hAnsi="Times New Roman" w:eastAsia="方正仿宋简体" w:cs="Times New Roman"/>
          <w:b/>
          <w:bCs/>
          <w:sz w:val="48"/>
          <w:szCs w:val="48"/>
          <w:u w:val="single" w:color="auto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pacing w:val="-5"/>
          <w:position w:val="-2"/>
          <w:sz w:val="48"/>
          <w:szCs w:val="48"/>
        </w:rPr>
        <w:t>报价函</w:t>
      </w:r>
    </w:p>
    <w:p w14:paraId="60088770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8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u w:val="single" w:color="auto"/>
          <w:lang w:val="en-US" w:eastAsia="zh-CN"/>
        </w:rPr>
        <w:t>广汉浩鑫安防科技有限公司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：</w:t>
      </w:r>
    </w:p>
    <w:p w14:paraId="0587C7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关于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采购监控设备及相关配件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结合该事项的特点及服务内容，经仔细研究决定，我方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（单位的名称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的报价金额为¥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元（大写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人民币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 xml:space="preserve">) 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报价明细如下：</w:t>
      </w:r>
    </w:p>
    <w:tbl>
      <w:tblPr>
        <w:tblStyle w:val="4"/>
        <w:tblW w:w="8483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178"/>
        <w:gridCol w:w="3735"/>
        <w:gridCol w:w="674"/>
        <w:gridCol w:w="934"/>
        <w:gridCol w:w="1216"/>
      </w:tblGrid>
      <w:tr w14:paraId="78344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vAlign w:val="center"/>
          </w:tcPr>
          <w:p w14:paraId="01A534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178" w:type="dxa"/>
            <w:vAlign w:val="center"/>
          </w:tcPr>
          <w:p w14:paraId="429187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3735" w:type="dxa"/>
            <w:vAlign w:val="center"/>
          </w:tcPr>
          <w:p w14:paraId="6EB771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674" w:type="dxa"/>
            <w:vAlign w:val="center"/>
          </w:tcPr>
          <w:p w14:paraId="337FDD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934" w:type="dxa"/>
            <w:vAlign w:val="center"/>
          </w:tcPr>
          <w:p w14:paraId="75193C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216" w:type="dxa"/>
            <w:vAlign w:val="center"/>
          </w:tcPr>
          <w:p w14:paraId="2631A7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含税价（元）</w:t>
            </w:r>
          </w:p>
        </w:tc>
      </w:tr>
      <w:tr w14:paraId="1232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46" w:type="dxa"/>
            <w:vAlign w:val="center"/>
          </w:tcPr>
          <w:p w14:paraId="701F39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178" w:type="dxa"/>
            <w:vAlign w:val="center"/>
          </w:tcPr>
          <w:p w14:paraId="59F6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甄选礼盒套装</w:t>
            </w:r>
          </w:p>
        </w:tc>
        <w:tc>
          <w:tcPr>
            <w:tcW w:w="3735" w:type="dxa"/>
            <w:vAlign w:val="center"/>
          </w:tcPr>
          <w:p w14:paraId="5DCA2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 精品外礼盒</w:t>
            </w:r>
          </w:p>
          <w:p w14:paraId="08546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成品尺寸：330mm×260mm×200mm</w:t>
            </w:r>
          </w:p>
          <w:p w14:paraId="7238F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材质及工艺：采用2mm加厚中纤板为基材，整体为精品硬盒结构；盒体表面覆高端触感膜，局部区域采用金色烫金工艺；内部配置黑色珍珠棉基底+黑色植绒贴合内衬，版型规整、贴合度高，防护性、质感俱佳。</w:t>
            </w:r>
          </w:p>
          <w:p w14:paraId="02561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 内置独立小盒（2个）</w:t>
            </w:r>
          </w:p>
          <w:p w14:paraId="466E6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单只成品尺寸：140mm×140mm×45mm</w:t>
            </w:r>
          </w:p>
          <w:p w14:paraId="61A15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材质及工艺：采用250g白卡纸制作，整体四色高清印刷，色彩还原准确、印刷均匀，无漏印、色差、脏点等工艺瑕疵。</w:t>
            </w:r>
          </w:p>
          <w:p w14:paraId="2EF0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3 配套手提袋</w:t>
            </w:r>
          </w:p>
          <w:p w14:paraId="29D98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材质及工艺：采用250g优质白卡纸为基材，表面覆触感膜，局部金色烫金点缀；配备定制金色三股绳提手，承重性好、牢固美观，整体版型平整、裁切规整。</w:t>
            </w:r>
          </w:p>
          <w:p w14:paraId="0B145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4 定制冰箱贴</w:t>
            </w:r>
          </w:p>
          <w:p w14:paraId="2E1EC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成品尺寸：直径85mm</w:t>
            </w:r>
          </w:p>
          <w:p w14:paraId="23385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材质及工艺：采用锌合金材质，双层压铸成型，支持双层旋转结构；表面工艺精细、无毛刺、不掉漆；单品独立卡纸搭配OPP袋封装，防尘防潮、方便收纳。</w:t>
            </w:r>
          </w:p>
          <w:p w14:paraId="358B6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5 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打锅牛油</w:t>
            </w:r>
          </w:p>
          <w:p w14:paraId="3B0C8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80g；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尺寸：130*130mm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食用牛油(牦牛油)、香辛料、食用香精；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7A887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 打锅牛油包装</w:t>
            </w:r>
          </w:p>
          <w:p w14:paraId="169FC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5D9F4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火锅底料</w:t>
            </w:r>
          </w:p>
          <w:p w14:paraId="659AB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350g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配料：食用牛油，辣椒，豆瓣酱，食用鸡油，花椒，食用香精香料，黄豆酱，大蒜香辛料，生姜，香菜，大葱，洋葱，小葱，冰糖，辣椒红，豆豉致敏原:本产品含大豆、麸质谷物及其制品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634BE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火锅底料包装</w:t>
            </w:r>
          </w:p>
          <w:p w14:paraId="73F19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674" w:type="dxa"/>
            <w:vAlign w:val="center"/>
          </w:tcPr>
          <w:p w14:paraId="5ED3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34" w:type="dxa"/>
            <w:vAlign w:val="center"/>
          </w:tcPr>
          <w:p w14:paraId="1561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5000套</w:t>
            </w:r>
          </w:p>
        </w:tc>
        <w:tc>
          <w:tcPr>
            <w:tcW w:w="1216" w:type="dxa"/>
            <w:vAlign w:val="center"/>
          </w:tcPr>
          <w:p w14:paraId="05CB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32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vAlign w:val="center"/>
          </w:tcPr>
          <w:p w14:paraId="65E755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178" w:type="dxa"/>
            <w:vAlign w:val="center"/>
          </w:tcPr>
          <w:p w14:paraId="1ACD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牦牛火锅底料礼盒套装</w:t>
            </w:r>
          </w:p>
        </w:tc>
        <w:tc>
          <w:tcPr>
            <w:tcW w:w="3735" w:type="dxa"/>
            <w:vAlign w:val="center"/>
          </w:tcPr>
          <w:p w14:paraId="13241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1 产品礼盒</w:t>
            </w:r>
          </w:p>
          <w:p w14:paraId="2B6E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成品尺寸：315mm×210mm×45mm</w:t>
            </w:r>
          </w:p>
          <w:p w14:paraId="428B3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材质及工艺：采用400g高克重白卡纸基材，整体四色印刷后覆哑膜；局部做金色烫金、凹凸压印立体工艺；整体异形模切成型，预留开窗区域并粘贴高清透明亮片，通透美观。</w:t>
            </w:r>
          </w:p>
          <w:p w14:paraId="087C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内衬工艺：采用300g白卡纸，满版黑色印刷并覆哑膜，异形精准模切，与礼盒主体完美适配，卡位精准、平整服帖。</w:t>
            </w:r>
          </w:p>
          <w:p w14:paraId="4532B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 配套手提袋</w:t>
            </w:r>
          </w:p>
          <w:p w14:paraId="581CC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材质及工艺：采用250g白卡纸制作，整体覆哑膜，一体模切成型，版型挺括；配备金色三股绳提手，缝制牢固、承重稳定，整体工艺精致、无裁切毛刺、无褶皱变形。</w:t>
            </w:r>
          </w:p>
          <w:p w14:paraId="6328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3 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打锅牛油</w:t>
            </w:r>
          </w:p>
          <w:p w14:paraId="49B9D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80g；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尺寸：130*130mm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食用牛油(牦牛油)、香辛料、食用香精；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38363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打锅牛油包装</w:t>
            </w:r>
          </w:p>
          <w:p w14:paraId="0D550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4BC1E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火锅底料</w:t>
            </w:r>
          </w:p>
          <w:p w14:paraId="08089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350g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配料：食用牛油，辣椒，豆瓣酱，食用鸡油，花椒，食用香精香料，黄豆酱，大蒜香辛料，生姜，香菜，大葱，洋葱，小葱，冰糖，辣椒红，豆豉致敏原:本产品含大豆、麸质谷物及其制品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保质期：12个月。</w:t>
            </w:r>
          </w:p>
          <w:p w14:paraId="7995F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 火锅底料包装</w:t>
            </w:r>
          </w:p>
          <w:p w14:paraId="3D56F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80*80mm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材质：哑面白色 PVC/PET 不干胶标签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工艺：黑色单色印刷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覆哑膜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674" w:type="dxa"/>
            <w:vAlign w:val="center"/>
          </w:tcPr>
          <w:p w14:paraId="2020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34" w:type="dxa"/>
            <w:vAlign w:val="center"/>
          </w:tcPr>
          <w:p w14:paraId="6979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5000套</w:t>
            </w:r>
          </w:p>
        </w:tc>
        <w:tc>
          <w:tcPr>
            <w:tcW w:w="1216" w:type="dxa"/>
            <w:vAlign w:val="center"/>
          </w:tcPr>
          <w:p w14:paraId="6E50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78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vAlign w:val="center"/>
          </w:tcPr>
          <w:p w14:paraId="076E4B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178" w:type="dxa"/>
            <w:vAlign w:val="center"/>
          </w:tcPr>
          <w:p w14:paraId="577D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3735" w:type="dxa"/>
            <w:vAlign w:val="center"/>
          </w:tcPr>
          <w:p w14:paraId="4F02F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53BF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6" w:type="dxa"/>
            <w:vAlign w:val="center"/>
          </w:tcPr>
          <w:p w14:paraId="3C46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073C0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</w:pPr>
    </w:p>
    <w:p w14:paraId="16B7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 所有报价均以人民币表示，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含税价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为履行合同的固定单价，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涵盖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税费、利润、材料费、人工费、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配送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费以及为完成本项目约定的所有费用。</w:t>
      </w:r>
    </w:p>
    <w:p w14:paraId="21C676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74212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供应商名称：                         （盖公章）</w:t>
      </w:r>
    </w:p>
    <w:p w14:paraId="4C8A6E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联系人：                  </w:t>
      </w:r>
    </w:p>
    <w:p w14:paraId="211DD6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联系电话：</w:t>
      </w:r>
    </w:p>
    <w:p w14:paraId="5BF2DD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期：</w:t>
      </w:r>
    </w:p>
    <w:p w14:paraId="6FE2E5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360" w:lineRule="auto"/>
        <w:ind w:right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</w:pPr>
    </w:p>
    <w:p w14:paraId="1ADD6C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360" w:lineRule="auto"/>
        <w:ind w:right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</w:pPr>
    </w:p>
    <w:p w14:paraId="4B1C89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360" w:lineRule="auto"/>
        <w:ind w:right="0"/>
        <w:jc w:val="both"/>
        <w:textAlignment w:val="auto"/>
      </w:pP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  <w:t>附:营业执照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28"/>
          <w:szCs w:val="28"/>
          <w:lang w:val="en-US" w:eastAsia="zh-CN" w:bidi="ar"/>
        </w:rPr>
        <w:t>复印件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28"/>
          <w:szCs w:val="28"/>
          <w:lang w:val="en-US" w:eastAsia="zh-CN" w:bidi="ar"/>
        </w:rPr>
        <w:t>、食品经营许可证或仅销售预包装食品备案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/>
          <w:kern w:val="0"/>
          <w:sz w:val="28"/>
          <w:szCs w:val="28"/>
          <w:lang w:val="en-US" w:eastAsia="zh-CN" w:bidi="ar"/>
        </w:rPr>
        <w:t>并盖章</w:t>
      </w:r>
    </w:p>
    <w:p w14:paraId="2BBD8A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298035E3"/>
    <w:rsid w:val="3BF7327B"/>
    <w:rsid w:val="5FDE6DD4"/>
    <w:rsid w:val="72E07F8B"/>
    <w:rsid w:val="7FA3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1264</Words>
  <Characters>1428</Characters>
  <Lines>0</Lines>
  <Paragraphs>0</Paragraphs>
  <TotalTime>0</TotalTime>
  <ScaleCrop>false</ScaleCrop>
  <LinksUpToDate>false</LinksUpToDate>
  <CharactersWithSpaces>1545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2026-07-10T07:22:00Z</dcterms:created>
  <dc:creator>Administrator</dc:creator>
  <cp:lastModifiedBy>Administrator</cp:lastModifiedBy>
  <dcterms:modified xsi:type="dcterms:W3CDTF">2026-09-02T00:55:51Z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eyJoZGlkIjoiNTYyY2Q5ZjVmZjA0MzRjNmI4NzU0MGViNjk2YzRiNmMiLCJ1c2VySWQiOiIxODUyNDA2ODEwIn0=</vt:lpwstr>
  </property>
  <property fmtid="{D5CDD505-2E9C-101B-9397-08002B2CF9AE}" pid="4" name="ICV">
    <vt:lpwstr>B3E44EE6FECC492BAC720D93EA47CE4F_12</vt:lpwstr>
  </property>
</Properties>
</file>