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12238">
      <w:pPr>
        <w:pStyle w:val="5"/>
        <w:pageBreakBefore w:val="0"/>
        <w:wordWrap/>
        <w:spacing w:before="0" w:after="0" w:line="640" w:lineRule="exact"/>
        <w:ind w:left="0" w:right="0"/>
        <w:jc w:val="both"/>
        <w:textAlignment w:val="auto"/>
        <w:rPr>
          <w:rFonts w:hint="default" w:ascii="黑体" w:hAnsi="黑体" w:eastAsia="黑体" w:cs="黑体"/>
          <w:b w:val="0"/>
          <w:bCs/>
          <w:i w:val="0"/>
          <w:spacing w:val="0"/>
          <w:sz w:val="32"/>
          <w:szCs w:val="32"/>
          <w:lang w:val="en-US" w:eastAsia="zh-CN"/>
        </w:rPr>
      </w:pPr>
      <w:bookmarkStart w:id="47" w:name="_GoBack"/>
      <w:bookmarkStart w:id="0" w:name="486a7ac2c0714df1b7edd020b88b87d4"/>
      <w:r>
        <w:rPr>
          <w:rFonts w:hint="eastAsia" w:hAnsi="黑体" w:cs="黑体"/>
          <w:b w:val="0"/>
          <w:bCs/>
          <w:i w:val="0"/>
          <w:spacing w:val="0"/>
          <w:sz w:val="32"/>
          <w:szCs w:val="32"/>
          <w:lang w:val="en-US" w:eastAsia="zh-CN"/>
        </w:rPr>
        <w:t>附件2</w:t>
      </w:r>
    </w:p>
    <w:bookmarkEnd w:id="47"/>
    <w:p w14:paraId="7317347A">
      <w:pPr>
        <w:pStyle w:val="5"/>
        <w:pageBreakBefore w:val="0"/>
        <w:wordWrap/>
        <w:spacing w:before="0" w:after="0" w:line="640" w:lineRule="exact"/>
        <w:ind w:left="0" w:right="0"/>
        <w:jc w:val="center"/>
        <w:textAlignment w:val="auto"/>
        <w:rPr>
          <w:sz w:val="44"/>
        </w:rPr>
      </w:pPr>
      <w:r>
        <w:rPr>
          <w:rFonts w:ascii="黑体" w:hAnsi="黑体" w:eastAsia="黑体" w:cs="黑体"/>
          <w:b/>
          <w:i w:val="0"/>
          <w:spacing w:val="0"/>
          <w:sz w:val="44"/>
        </w:rPr>
        <w:t>快递包装材料采购合同</w:t>
      </w:r>
      <w:bookmarkEnd w:id="0"/>
    </w:p>
    <w:p w14:paraId="4243247C">
      <w:pPr>
        <w:pStyle w:val="6"/>
        <w:pageBreakBefore w:val="0"/>
        <w:wordWrap/>
        <w:spacing w:before="0" w:after="0" w:line="560" w:lineRule="exact"/>
        <w:ind w:left="0" w:right="0" w:firstLine="640"/>
        <w:jc w:val="both"/>
        <w:textAlignment w:val="auto"/>
        <w:rPr>
          <w:sz w:val="32"/>
        </w:rPr>
      </w:pPr>
      <w:bookmarkStart w:id="1" w:name="717f19583bff45abbef1b37f58805297"/>
      <w:r>
        <w:rPr>
          <w:rFonts w:ascii="宋体" w:hAnsi="宋体" w:eastAsia="宋体" w:cs="宋体"/>
          <w:b w:val="0"/>
          <w:i w:val="0"/>
          <w:spacing w:val="0"/>
          <w:sz w:val="32"/>
        </w:rPr>
        <w:t xml:space="preserve">合同编号： </w:t>
      </w:r>
      <w:bookmarkEnd w:id="1"/>
    </w:p>
    <w:p w14:paraId="5458277C">
      <w:pPr>
        <w:pStyle w:val="6"/>
        <w:pageBreakBefore w:val="0"/>
        <w:wordWrap/>
        <w:spacing w:before="0" w:after="0" w:line="560" w:lineRule="exact"/>
        <w:ind w:left="0" w:right="0" w:firstLine="640"/>
        <w:jc w:val="both"/>
        <w:textAlignment w:val="auto"/>
        <w:rPr>
          <w:sz w:val="32"/>
        </w:rPr>
      </w:pPr>
      <w:bookmarkStart w:id="2" w:name="7ac0d44cbec443128f7896b94a8f283b"/>
      <w:r>
        <w:rPr>
          <w:rFonts w:ascii="宋体" w:hAnsi="宋体" w:eastAsia="宋体" w:cs="宋体"/>
          <w:b w:val="0"/>
          <w:i w:val="0"/>
          <w:spacing w:val="0"/>
          <w:sz w:val="32"/>
        </w:rPr>
        <w:t xml:space="preserve">签订日期： 2026年 </w:t>
      </w:r>
      <w:r>
        <w:rPr>
          <w:rFonts w:hint="eastAsia" w:hAnsi="宋体" w:cs="宋体"/>
          <w:b w:val="0"/>
          <w:i w:val="0"/>
          <w:spacing w:val="0"/>
          <w:sz w:val="32"/>
          <w:lang w:val="en-US" w:eastAsia="zh-CN"/>
        </w:rPr>
        <w:t xml:space="preserve">  </w:t>
      </w:r>
      <w:r>
        <w:rPr>
          <w:rFonts w:ascii="宋体" w:hAnsi="宋体" w:eastAsia="宋体" w:cs="宋体"/>
          <w:b w:val="0"/>
          <w:i w:val="0"/>
          <w:spacing w:val="0"/>
          <w:sz w:val="32"/>
        </w:rPr>
        <w:t xml:space="preserve">月 </w:t>
      </w:r>
      <w:r>
        <w:rPr>
          <w:rFonts w:hint="eastAsia" w:hAnsi="宋体" w:cs="宋体"/>
          <w:b w:val="0"/>
          <w:i w:val="0"/>
          <w:spacing w:val="0"/>
          <w:sz w:val="32"/>
          <w:lang w:val="en-US" w:eastAsia="zh-CN"/>
        </w:rPr>
        <w:t xml:space="preserve"> </w:t>
      </w:r>
      <w:r>
        <w:rPr>
          <w:rFonts w:ascii="宋体" w:hAnsi="宋体" w:eastAsia="宋体" w:cs="宋体"/>
          <w:b w:val="0"/>
          <w:i w:val="0"/>
          <w:spacing w:val="0"/>
          <w:sz w:val="32"/>
        </w:rPr>
        <w:t xml:space="preserve"> 日</w:t>
      </w:r>
      <w:bookmarkEnd w:id="2"/>
    </w:p>
    <w:p w14:paraId="5B0CD837">
      <w:pPr>
        <w:pStyle w:val="6"/>
        <w:pageBreakBefore w:val="0"/>
        <w:wordWrap/>
        <w:spacing w:before="0" w:after="0" w:line="560" w:lineRule="exact"/>
        <w:ind w:left="0" w:right="0" w:firstLine="640"/>
        <w:jc w:val="both"/>
        <w:textAlignment w:val="auto"/>
        <w:rPr>
          <w:sz w:val="32"/>
        </w:rPr>
      </w:pPr>
      <w:bookmarkStart w:id="3" w:name="263790e2616d43a0aa9db1644ee6eef7"/>
      <w:r>
        <w:rPr>
          <w:rFonts w:ascii="宋体" w:hAnsi="宋体" w:eastAsia="宋体" w:cs="宋体"/>
          <w:b w:val="0"/>
          <w:i w:val="0"/>
          <w:spacing w:val="0"/>
          <w:sz w:val="32"/>
        </w:rPr>
        <w:t>签订地点： 四川省德阳市广汉市</w:t>
      </w:r>
      <w:bookmarkEnd w:id="3"/>
    </w:p>
    <w:p w14:paraId="2C145414">
      <w:pPr>
        <w:pStyle w:val="6"/>
        <w:pageBreakBefore w:val="0"/>
        <w:wordWrap/>
        <w:spacing w:before="0" w:after="0" w:line="560" w:lineRule="exact"/>
        <w:ind w:left="0" w:right="0" w:firstLine="640"/>
        <w:jc w:val="both"/>
        <w:textAlignment w:val="auto"/>
        <w:rPr>
          <w:rFonts w:hint="default" w:eastAsia="宋体"/>
          <w:sz w:val="32"/>
          <w:lang w:val="en-US" w:eastAsia="zh-CN"/>
        </w:rPr>
      </w:pPr>
      <w:bookmarkStart w:id="4" w:name="0ee9b87efb044bc58169f0e21d399558"/>
      <w:r>
        <w:rPr>
          <w:rFonts w:ascii="宋体" w:hAnsi="宋体" w:eastAsia="宋体" w:cs="宋体"/>
          <w:b w:val="0"/>
          <w:i w:val="0"/>
          <w:spacing w:val="0"/>
          <w:sz w:val="32"/>
        </w:rPr>
        <w:t xml:space="preserve">甲方（采购方）： </w:t>
      </w:r>
      <w:bookmarkEnd w:id="4"/>
      <w:r>
        <w:rPr>
          <w:rFonts w:hint="eastAsia" w:hAnsi="宋体" w:cs="宋体"/>
          <w:b w:val="0"/>
          <w:i w:val="0"/>
          <w:spacing w:val="0"/>
          <w:sz w:val="32"/>
          <w:lang w:val="en-US" w:eastAsia="zh-CN"/>
        </w:rPr>
        <w:t>广汉市有礼电子商务有限公司</w:t>
      </w:r>
    </w:p>
    <w:p w14:paraId="5413184A">
      <w:pPr>
        <w:pStyle w:val="6"/>
        <w:pageBreakBefore w:val="0"/>
        <w:wordWrap/>
        <w:spacing w:before="0" w:after="0" w:line="560" w:lineRule="exact"/>
        <w:ind w:left="0" w:right="0" w:firstLine="640"/>
        <w:jc w:val="both"/>
        <w:textAlignment w:val="auto"/>
        <w:rPr>
          <w:sz w:val="32"/>
        </w:rPr>
      </w:pPr>
      <w:bookmarkStart w:id="5" w:name="cbbd6b8ec24343adafccb0a729b7a372"/>
      <w:r>
        <w:rPr>
          <w:rFonts w:ascii="宋体" w:hAnsi="宋体" w:eastAsia="宋体" w:cs="宋体"/>
          <w:b w:val="0"/>
          <w:i w:val="0"/>
          <w:spacing w:val="0"/>
          <w:sz w:val="32"/>
        </w:rPr>
        <w:t xml:space="preserve">统一社会信用代码： </w:t>
      </w:r>
      <w:bookmarkEnd w:id="5"/>
    </w:p>
    <w:p w14:paraId="370B93A1">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bookmarkStart w:id="6" w:name="bcb9d5d210264afbbb259fad8c4e782c"/>
      <w:r>
        <w:rPr>
          <w:rFonts w:ascii="宋体" w:hAnsi="宋体" w:eastAsia="宋体" w:cs="宋体"/>
          <w:b w:val="0"/>
          <w:i w:val="0"/>
          <w:spacing w:val="0"/>
          <w:sz w:val="32"/>
        </w:rPr>
        <w:t>乙方（供应方）：</w:t>
      </w:r>
      <w:bookmarkEnd w:id="6"/>
      <w:bookmarkStart w:id="7" w:name="bf6374b3d7194aa899eeafab5faab67c"/>
    </w:p>
    <w:p w14:paraId="49724E87">
      <w:pPr>
        <w:pStyle w:val="6"/>
        <w:pageBreakBefore w:val="0"/>
        <w:wordWrap/>
        <w:spacing w:before="0" w:after="0" w:line="560" w:lineRule="exact"/>
        <w:ind w:left="0" w:right="0" w:firstLine="640"/>
        <w:jc w:val="both"/>
        <w:textAlignment w:val="auto"/>
        <w:rPr>
          <w:sz w:val="32"/>
        </w:rPr>
      </w:pPr>
      <w:r>
        <w:rPr>
          <w:rFonts w:ascii="宋体" w:hAnsi="宋体" w:eastAsia="宋体" w:cs="宋体"/>
          <w:b w:val="0"/>
          <w:i w:val="0"/>
          <w:spacing w:val="0"/>
          <w:sz w:val="32"/>
        </w:rPr>
        <w:t>统一社会信用代码：</w:t>
      </w:r>
      <w:bookmarkEnd w:id="7"/>
    </w:p>
    <w:p w14:paraId="4A834D94">
      <w:pPr>
        <w:pStyle w:val="6"/>
        <w:pageBreakBefore w:val="0"/>
        <w:wordWrap/>
        <w:spacing w:before="0" w:after="0" w:line="560" w:lineRule="exact"/>
        <w:ind w:left="0" w:right="0" w:firstLine="640"/>
        <w:jc w:val="both"/>
        <w:textAlignment w:val="auto"/>
        <w:rPr>
          <w:sz w:val="32"/>
        </w:rPr>
      </w:pPr>
      <w:bookmarkStart w:id="8" w:name="bae5df9123444720b4daa893080d71a2"/>
      <w:r>
        <w:rPr>
          <w:rFonts w:ascii="宋体" w:hAnsi="宋体" w:eastAsia="宋体" w:cs="宋体"/>
          <w:b w:val="0"/>
          <w:i w:val="0"/>
          <w:spacing w:val="0"/>
          <w:sz w:val="32"/>
        </w:rPr>
        <w:t>鉴于甲方因业务需要向乙方采购快递包装材料，乙方具备提供相关产品的资质和能力。根据《中华人民共和国民法典》及相关法律法规的规定，甲乙双方本着平等、自愿、公平和诚实信用的原则，经友好协商，就甲方向乙方采购快递包装材料事宜达成如下协议，以资共同遵守。</w:t>
      </w:r>
      <w:bookmarkEnd w:id="8"/>
    </w:p>
    <w:p w14:paraId="3C9B0891">
      <w:pPr>
        <w:pStyle w:val="7"/>
        <w:pageBreakBefore w:val="0"/>
        <w:wordWrap/>
        <w:spacing w:before="0" w:after="0" w:line="560" w:lineRule="exact"/>
        <w:ind w:left="0" w:right="0" w:firstLine="720"/>
        <w:jc w:val="both"/>
        <w:textAlignment w:val="auto"/>
        <w:rPr>
          <w:sz w:val="36"/>
        </w:rPr>
      </w:pPr>
      <w:bookmarkStart w:id="9" w:name="ba565f4d0f6c496b8bcc64ebaed9acb7"/>
      <w:r>
        <w:rPr>
          <w:rFonts w:ascii="黑体" w:hAnsi="黑体" w:eastAsia="黑体" w:cs="黑体"/>
          <w:b/>
          <w:i w:val="0"/>
          <w:spacing w:val="0"/>
          <w:sz w:val="36"/>
        </w:rPr>
        <w:t>第一条 采购标的及质量要求</w:t>
      </w:r>
      <w:bookmarkEnd w:id="9"/>
    </w:p>
    <w:p w14:paraId="5615C6BD">
      <w:pPr>
        <w:pStyle w:val="6"/>
        <w:pageBreakBefore w:val="0"/>
        <w:wordWrap/>
        <w:spacing w:before="0" w:after="0" w:line="560" w:lineRule="exact"/>
        <w:ind w:left="0" w:right="0" w:firstLine="640"/>
        <w:jc w:val="both"/>
        <w:textAlignment w:val="auto"/>
        <w:rPr>
          <w:sz w:val="32"/>
        </w:rPr>
      </w:pPr>
      <w:bookmarkStart w:id="10" w:name="c6e6f6c62709432d8c137288cc8d436f"/>
      <w:r>
        <w:rPr>
          <w:rFonts w:ascii="宋体" w:hAnsi="宋体" w:eastAsia="宋体" w:cs="宋体"/>
          <w:b w:val="0"/>
          <w:i w:val="0"/>
          <w:spacing w:val="0"/>
          <w:sz w:val="32"/>
        </w:rPr>
        <w:t>1.1 甲方自乙方处采购的快递包装材料主要包括：快递纸箱、珠光膜、泡泡卷等。</w:t>
      </w:r>
      <w:bookmarkEnd w:id="10"/>
    </w:p>
    <w:p w14:paraId="7E80085C">
      <w:pPr>
        <w:pStyle w:val="6"/>
        <w:pageBreakBefore w:val="0"/>
        <w:wordWrap/>
        <w:spacing w:before="0" w:after="0" w:line="560" w:lineRule="exact"/>
        <w:ind w:left="0" w:right="0" w:firstLine="640"/>
        <w:jc w:val="both"/>
        <w:textAlignment w:val="auto"/>
        <w:rPr>
          <w:sz w:val="32"/>
        </w:rPr>
      </w:pPr>
      <w:bookmarkStart w:id="11" w:name="64bd893ecfe840cbb4b31f314c812bba"/>
      <w:r>
        <w:rPr>
          <w:rFonts w:ascii="宋体" w:hAnsi="宋体" w:eastAsia="宋体" w:cs="宋体"/>
          <w:b w:val="0"/>
          <w:i w:val="0"/>
          <w:spacing w:val="0"/>
          <w:sz w:val="32"/>
        </w:rPr>
        <w:t>1.2 具体采购产品的名称、规格型号、材质要求、数量及单价等，以双方每次确认的《采购订单》为准。</w:t>
      </w:r>
      <w:bookmarkEnd w:id="11"/>
    </w:p>
    <w:p w14:paraId="71D54DAC">
      <w:pPr>
        <w:pStyle w:val="6"/>
        <w:pageBreakBefore w:val="0"/>
        <w:wordWrap/>
        <w:spacing w:before="0" w:after="0" w:line="560" w:lineRule="exact"/>
        <w:ind w:left="0" w:right="0" w:firstLine="640"/>
        <w:jc w:val="both"/>
        <w:textAlignment w:val="auto"/>
        <w:rPr>
          <w:sz w:val="32"/>
        </w:rPr>
      </w:pPr>
      <w:bookmarkStart w:id="12" w:name="cad3ed7cd30043a0b60a2d03a1cec5a8"/>
      <w:r>
        <w:rPr>
          <w:rFonts w:ascii="宋体" w:hAnsi="宋体" w:eastAsia="宋体" w:cs="宋体"/>
          <w:b w:val="0"/>
          <w:i w:val="0"/>
          <w:spacing w:val="0"/>
          <w:sz w:val="32"/>
        </w:rPr>
        <w:t>1.3 乙方保证所供应的包装材料为全新、未使用过的合格产品，其质量标准应同时符合国家相关行业标准以及双方确认的样品或技术文件要求。产品外观应整洁，无破损、污渍、变形等缺陷。</w:t>
      </w:r>
      <w:bookmarkEnd w:id="12"/>
    </w:p>
    <w:p w14:paraId="70C08C98">
      <w:pPr>
        <w:pStyle w:val="7"/>
        <w:pageBreakBefore w:val="0"/>
        <w:wordWrap/>
        <w:spacing w:before="0" w:after="0" w:line="560" w:lineRule="exact"/>
        <w:ind w:left="0" w:right="0" w:firstLine="720"/>
        <w:jc w:val="both"/>
        <w:textAlignment w:val="auto"/>
        <w:rPr>
          <w:sz w:val="36"/>
        </w:rPr>
      </w:pPr>
      <w:bookmarkStart w:id="13" w:name="58c7d0b82bad4ca9b731c25f4250527a"/>
      <w:r>
        <w:rPr>
          <w:rFonts w:ascii="黑体" w:hAnsi="黑体" w:eastAsia="黑体" w:cs="黑体"/>
          <w:b/>
          <w:i w:val="0"/>
          <w:spacing w:val="0"/>
          <w:sz w:val="36"/>
        </w:rPr>
        <w:t>第二条 订货、交付与运输</w:t>
      </w:r>
      <w:bookmarkEnd w:id="13"/>
    </w:p>
    <w:p w14:paraId="28F88A9C">
      <w:pPr>
        <w:pStyle w:val="6"/>
        <w:pageBreakBefore w:val="0"/>
        <w:wordWrap/>
        <w:spacing w:before="0" w:after="0" w:line="560" w:lineRule="exact"/>
        <w:ind w:left="0" w:right="0" w:firstLine="640"/>
        <w:jc w:val="both"/>
        <w:textAlignment w:val="auto"/>
        <w:rPr>
          <w:sz w:val="32"/>
        </w:rPr>
      </w:pPr>
      <w:bookmarkStart w:id="14" w:name="ddf63985dfd346acaca98efcc7858c73"/>
      <w:r>
        <w:rPr>
          <w:rFonts w:ascii="宋体" w:hAnsi="宋体" w:eastAsia="宋体" w:cs="宋体"/>
          <w:b w:val="0"/>
          <w:i w:val="0"/>
          <w:spacing w:val="0"/>
          <w:sz w:val="32"/>
        </w:rPr>
        <w:t>2.1 订货方式： 甲方应通过书面形式（包括但不限于电子邮件、微信或双方认可的在线订单系统）向乙方下达《采购订单》，明确所需包装材料的种类、规格、数量、期望交付日期及交付地点等信息。</w:t>
      </w:r>
      <w:bookmarkEnd w:id="14"/>
    </w:p>
    <w:p w14:paraId="13842101">
      <w:pPr>
        <w:pStyle w:val="6"/>
        <w:pageBreakBefore w:val="0"/>
        <w:wordWrap/>
        <w:spacing w:before="0" w:after="0" w:line="560" w:lineRule="exact"/>
        <w:ind w:left="0" w:right="0" w:firstLine="640"/>
        <w:jc w:val="both"/>
        <w:textAlignment w:val="auto"/>
        <w:rPr>
          <w:sz w:val="32"/>
        </w:rPr>
      </w:pPr>
      <w:bookmarkStart w:id="15" w:name="6716b8f84ac0400eba9532c106afe09c"/>
      <w:r>
        <w:rPr>
          <w:rFonts w:ascii="宋体" w:hAnsi="宋体" w:eastAsia="宋体" w:cs="宋体"/>
          <w:b w:val="0"/>
          <w:i w:val="0"/>
          <w:spacing w:val="0"/>
          <w:sz w:val="32"/>
        </w:rPr>
        <w:t>2.2 交付期限： 乙方在收到甲方有效《采购订单》后，应在5个工作日内 将订单约定的全部货物交付至甲方指定地点。</w:t>
      </w:r>
      <w:bookmarkEnd w:id="15"/>
    </w:p>
    <w:p w14:paraId="037516C4">
      <w:pPr>
        <w:pStyle w:val="6"/>
        <w:pageBreakBefore w:val="0"/>
        <w:wordWrap/>
        <w:spacing w:before="0" w:after="0" w:line="560" w:lineRule="exact"/>
        <w:ind w:left="0" w:right="0" w:firstLine="640"/>
        <w:jc w:val="both"/>
        <w:textAlignment w:val="auto"/>
        <w:rPr>
          <w:sz w:val="32"/>
        </w:rPr>
      </w:pPr>
      <w:bookmarkStart w:id="16" w:name="92731090b6b445dca2bbed64e6532227"/>
      <w:r>
        <w:rPr>
          <w:rFonts w:ascii="宋体" w:hAnsi="宋体" w:eastAsia="宋体" w:cs="宋体"/>
          <w:b w:val="0"/>
          <w:i w:val="0"/>
          <w:spacing w:val="0"/>
          <w:sz w:val="32"/>
        </w:rPr>
        <w:t>2.3 交付地点：</w:t>
      </w:r>
      <w:r>
        <w:rPr>
          <w:rFonts w:ascii="宋体" w:hAnsi="宋体" w:eastAsia="宋体" w:cs="宋体"/>
          <w:b w:val="0"/>
          <w:i w:val="0"/>
          <w:spacing w:val="0"/>
          <w:sz w:val="32"/>
          <w:u w:val="single"/>
        </w:rPr>
        <w:t xml:space="preserve"> </w:t>
      </w:r>
      <w:r>
        <w:rPr>
          <w:rFonts w:hint="eastAsia" w:hAnsi="宋体" w:cs="宋体"/>
          <w:b w:val="0"/>
          <w:i w:val="0"/>
          <w:spacing w:val="0"/>
          <w:sz w:val="32"/>
          <w:u w:val="single"/>
          <w:lang w:val="en-US" w:eastAsia="zh-CN"/>
        </w:rPr>
        <w:t xml:space="preserve">            </w:t>
      </w:r>
      <w:r>
        <w:rPr>
          <w:rFonts w:hint="eastAsia" w:hAnsi="宋体" w:cs="宋体"/>
          <w:b w:val="0"/>
          <w:i w:val="0"/>
          <w:spacing w:val="0"/>
          <w:sz w:val="32"/>
          <w:lang w:val="en-US" w:eastAsia="zh-CN"/>
        </w:rPr>
        <w:t xml:space="preserve"> （</w:t>
      </w:r>
      <w:r>
        <w:rPr>
          <w:rFonts w:ascii="宋体" w:hAnsi="宋体" w:eastAsia="宋体" w:cs="宋体"/>
          <w:b w:val="0"/>
          <w:i w:val="0"/>
          <w:spacing w:val="0"/>
          <w:sz w:val="32"/>
        </w:rPr>
        <w:t>甲方指定的收货地址</w:t>
      </w:r>
      <w:r>
        <w:rPr>
          <w:rFonts w:hint="eastAsia" w:hAnsi="宋体" w:cs="宋体"/>
          <w:b w:val="0"/>
          <w:i w:val="0"/>
          <w:spacing w:val="0"/>
          <w:sz w:val="32"/>
          <w:lang w:val="en-US" w:eastAsia="zh-CN"/>
        </w:rPr>
        <w:t>）</w:t>
      </w:r>
      <w:r>
        <w:rPr>
          <w:rFonts w:ascii="宋体" w:hAnsi="宋体" w:eastAsia="宋体" w:cs="宋体"/>
          <w:b w:val="0"/>
          <w:i w:val="0"/>
          <w:spacing w:val="0"/>
          <w:sz w:val="32"/>
        </w:rPr>
        <w:t>。</w:t>
      </w:r>
      <w:bookmarkEnd w:id="16"/>
    </w:p>
    <w:p w14:paraId="500C05A4">
      <w:pPr>
        <w:pStyle w:val="6"/>
        <w:pageBreakBefore w:val="0"/>
        <w:wordWrap/>
        <w:spacing w:before="0" w:after="0" w:line="560" w:lineRule="exact"/>
        <w:ind w:left="0" w:right="0" w:firstLine="640"/>
        <w:jc w:val="both"/>
        <w:textAlignment w:val="auto"/>
        <w:rPr>
          <w:sz w:val="32"/>
        </w:rPr>
      </w:pPr>
      <w:bookmarkStart w:id="17" w:name="24f956b4d91d44359991582c502685cc"/>
      <w:r>
        <w:rPr>
          <w:rFonts w:ascii="宋体" w:hAnsi="宋体" w:eastAsia="宋体" w:cs="宋体"/>
          <w:b w:val="0"/>
          <w:i w:val="0"/>
          <w:spacing w:val="0"/>
          <w:sz w:val="32"/>
        </w:rPr>
        <w:t>2.4 运输及费用： 货物由乙方负责安排运输并送达甲方指定地点，运输费用及货物在交付甲方前的毁损、灭失风险均由乙方承担。</w:t>
      </w:r>
      <w:bookmarkEnd w:id="17"/>
    </w:p>
    <w:p w14:paraId="356CA95D">
      <w:pPr>
        <w:pStyle w:val="7"/>
        <w:pageBreakBefore w:val="0"/>
        <w:wordWrap/>
        <w:spacing w:before="0" w:after="0" w:line="560" w:lineRule="exact"/>
        <w:ind w:left="0" w:right="0" w:firstLine="720"/>
        <w:jc w:val="both"/>
        <w:textAlignment w:val="auto"/>
        <w:rPr>
          <w:sz w:val="36"/>
        </w:rPr>
      </w:pPr>
      <w:bookmarkStart w:id="18" w:name="475cf31486984893bb1fc23506b4b185"/>
      <w:r>
        <w:rPr>
          <w:rFonts w:ascii="黑体" w:hAnsi="黑体" w:eastAsia="黑体" w:cs="黑体"/>
          <w:b/>
          <w:i w:val="0"/>
          <w:spacing w:val="0"/>
          <w:sz w:val="36"/>
        </w:rPr>
        <w:t>第三条 验收标准与异议处理</w:t>
      </w:r>
      <w:bookmarkEnd w:id="18"/>
    </w:p>
    <w:p w14:paraId="7D34E14A">
      <w:pPr>
        <w:pStyle w:val="6"/>
        <w:pageBreakBefore w:val="0"/>
        <w:wordWrap/>
        <w:spacing w:before="0" w:after="0" w:line="560" w:lineRule="exact"/>
        <w:ind w:left="0" w:right="0" w:firstLine="640"/>
        <w:jc w:val="both"/>
        <w:textAlignment w:val="auto"/>
        <w:rPr>
          <w:sz w:val="32"/>
        </w:rPr>
      </w:pPr>
      <w:bookmarkStart w:id="19" w:name="84971a3e5a3446c48c4444dff41e721b"/>
      <w:r>
        <w:rPr>
          <w:rFonts w:ascii="宋体" w:hAnsi="宋体" w:eastAsia="宋体" w:cs="宋体"/>
          <w:b w:val="0"/>
          <w:i w:val="0"/>
          <w:spacing w:val="0"/>
          <w:sz w:val="32"/>
        </w:rPr>
        <w:t>3.1 货物送达后，甲方应在</w:t>
      </w:r>
      <w:r>
        <w:rPr>
          <w:rFonts w:hint="eastAsia" w:hAnsi="宋体" w:cs="宋体"/>
          <w:b w:val="0"/>
          <w:i w:val="0"/>
          <w:spacing w:val="0"/>
          <w:sz w:val="32"/>
          <w:u w:val="single"/>
          <w:lang w:val="en-US" w:eastAsia="zh-CN"/>
        </w:rPr>
        <w:t xml:space="preserve"> 2</w:t>
      </w:r>
      <w:r>
        <w:rPr>
          <w:rFonts w:ascii="宋体" w:hAnsi="宋体" w:eastAsia="宋体" w:cs="宋体"/>
          <w:b w:val="0"/>
          <w:i w:val="0"/>
          <w:spacing w:val="0"/>
          <w:sz w:val="32"/>
          <w:u w:val="single"/>
        </w:rPr>
        <w:t xml:space="preserve"> </w:t>
      </w:r>
      <w:r>
        <w:rPr>
          <w:rFonts w:ascii="宋体" w:hAnsi="宋体" w:eastAsia="宋体" w:cs="宋体"/>
          <w:b w:val="0"/>
          <w:i w:val="0"/>
          <w:spacing w:val="0"/>
          <w:sz w:val="32"/>
        </w:rPr>
        <w:t>个工作日内组织现场验收。验收内容包括但不限于货物的品种、规格、数量、外观质量及随货单据是否齐全。</w:t>
      </w:r>
      <w:bookmarkEnd w:id="19"/>
    </w:p>
    <w:p w14:paraId="20942496">
      <w:pPr>
        <w:pStyle w:val="6"/>
        <w:pageBreakBefore w:val="0"/>
        <w:wordWrap/>
        <w:spacing w:before="0" w:after="0" w:line="560" w:lineRule="exact"/>
        <w:ind w:left="0" w:right="0" w:firstLine="640"/>
        <w:jc w:val="both"/>
        <w:textAlignment w:val="auto"/>
        <w:rPr>
          <w:sz w:val="32"/>
        </w:rPr>
      </w:pPr>
      <w:bookmarkStart w:id="20" w:name="30953dc589944d4f899d9c71d735888d"/>
      <w:r>
        <w:rPr>
          <w:rFonts w:ascii="宋体" w:hAnsi="宋体" w:eastAsia="宋体" w:cs="宋体"/>
          <w:b w:val="0"/>
          <w:i w:val="0"/>
          <w:spacing w:val="0"/>
          <w:sz w:val="32"/>
        </w:rPr>
        <w:t>3.2 若验收合格，甲方应</w:t>
      </w:r>
      <w:r>
        <w:rPr>
          <w:rFonts w:hint="eastAsia" w:hAnsi="宋体" w:cs="宋体"/>
          <w:b w:val="0"/>
          <w:i w:val="0"/>
          <w:spacing w:val="0"/>
          <w:sz w:val="32"/>
          <w:lang w:val="en-US" w:eastAsia="zh-CN"/>
        </w:rPr>
        <w:t>在</w:t>
      </w:r>
      <w:r>
        <w:rPr>
          <w:rFonts w:ascii="宋体" w:hAnsi="宋体" w:eastAsia="宋体" w:cs="宋体"/>
          <w:b w:val="0"/>
          <w:i w:val="0"/>
          <w:spacing w:val="0"/>
          <w:sz w:val="32"/>
        </w:rPr>
        <w:t>送货单上签字盖章</w:t>
      </w:r>
      <w:r>
        <w:rPr>
          <w:rFonts w:hint="eastAsia" w:hAnsi="宋体" w:cs="宋体"/>
          <w:b w:val="0"/>
          <w:i w:val="0"/>
          <w:spacing w:val="0"/>
          <w:sz w:val="32"/>
          <w:lang w:val="en-US" w:eastAsia="zh-CN"/>
        </w:rPr>
        <w:t>确认</w:t>
      </w:r>
      <w:r>
        <w:rPr>
          <w:rFonts w:ascii="宋体" w:hAnsi="宋体" w:eastAsia="宋体" w:cs="宋体"/>
          <w:b w:val="0"/>
          <w:i w:val="0"/>
          <w:spacing w:val="0"/>
          <w:sz w:val="32"/>
        </w:rPr>
        <w:t>。</w:t>
      </w:r>
      <w:bookmarkEnd w:id="20"/>
    </w:p>
    <w:p w14:paraId="482D924B">
      <w:pPr>
        <w:pStyle w:val="6"/>
        <w:pageBreakBefore w:val="0"/>
        <w:wordWrap/>
        <w:spacing w:before="0" w:after="0" w:line="560" w:lineRule="exact"/>
        <w:ind w:left="0" w:right="0" w:firstLine="640"/>
        <w:jc w:val="both"/>
        <w:textAlignment w:val="auto"/>
        <w:rPr>
          <w:sz w:val="32"/>
        </w:rPr>
      </w:pPr>
      <w:bookmarkStart w:id="21" w:name="0451b60207b14d8e9df1fca9fba01972"/>
      <w:r>
        <w:rPr>
          <w:rFonts w:ascii="宋体" w:hAnsi="宋体" w:eastAsia="宋体" w:cs="宋体"/>
          <w:b w:val="0"/>
          <w:i w:val="0"/>
          <w:spacing w:val="0"/>
          <w:sz w:val="32"/>
        </w:rPr>
        <w:t>3.3 若甲方在验收中发现货物存在数量短缺、规格不符或质量瑕疵等问题，应在验收期内以书面形式通知乙方。乙方在收到通知后，应及时采取补足、更换或退货等补救措施，并承担由此产生的相关费用。</w:t>
      </w:r>
      <w:bookmarkEnd w:id="21"/>
    </w:p>
    <w:p w14:paraId="1112D0D1">
      <w:pPr>
        <w:pStyle w:val="7"/>
        <w:pageBreakBefore w:val="0"/>
        <w:wordWrap/>
        <w:spacing w:before="0" w:after="0" w:line="560" w:lineRule="exact"/>
        <w:ind w:left="0" w:right="0" w:firstLine="720"/>
        <w:jc w:val="both"/>
        <w:textAlignment w:val="auto"/>
        <w:rPr>
          <w:sz w:val="36"/>
        </w:rPr>
      </w:pPr>
      <w:bookmarkStart w:id="22" w:name="9fe6ecde7e83439bafefe3a70d7b6db8"/>
      <w:r>
        <w:rPr>
          <w:rFonts w:ascii="黑体" w:hAnsi="黑体" w:eastAsia="黑体" w:cs="黑体"/>
          <w:b/>
          <w:i w:val="0"/>
          <w:spacing w:val="0"/>
          <w:sz w:val="36"/>
        </w:rPr>
        <w:t>第四条 价格、结算与支付</w:t>
      </w:r>
      <w:bookmarkEnd w:id="22"/>
    </w:p>
    <w:p w14:paraId="4A3436EE">
      <w:pPr>
        <w:pStyle w:val="6"/>
        <w:pageBreakBefore w:val="0"/>
        <w:wordWrap/>
        <w:spacing w:before="0" w:after="0" w:line="560" w:lineRule="exact"/>
        <w:ind w:left="0" w:right="0" w:firstLine="640"/>
        <w:jc w:val="both"/>
        <w:textAlignment w:val="auto"/>
        <w:rPr>
          <w:sz w:val="32"/>
        </w:rPr>
      </w:pPr>
      <w:bookmarkStart w:id="23" w:name="d7a56618c4144dec8233edbd61f86dd6"/>
      <w:r>
        <w:rPr>
          <w:rFonts w:ascii="宋体" w:hAnsi="宋体" w:eastAsia="宋体" w:cs="宋体"/>
          <w:b w:val="0"/>
          <w:i w:val="0"/>
          <w:spacing w:val="0"/>
          <w:sz w:val="32"/>
        </w:rPr>
        <w:t>4.1 价格确定： 货物的单价以双方确认</w:t>
      </w:r>
      <w:r>
        <w:rPr>
          <w:rFonts w:hint="eastAsia" w:hAnsi="宋体" w:cs="宋体"/>
          <w:b w:val="0"/>
          <w:i w:val="0"/>
          <w:spacing w:val="0"/>
          <w:sz w:val="32"/>
          <w:lang w:val="en-US" w:eastAsia="zh-CN"/>
        </w:rPr>
        <w:t>价格清单为准</w:t>
      </w:r>
      <w:r>
        <w:rPr>
          <w:rFonts w:ascii="宋体" w:hAnsi="宋体" w:eastAsia="宋体" w:cs="宋体"/>
          <w:b w:val="0"/>
          <w:i w:val="0"/>
          <w:spacing w:val="0"/>
          <w:sz w:val="32"/>
        </w:rPr>
        <w:t>。该价格为含税价格（增值税税率为</w:t>
      </w:r>
      <w:r>
        <w:rPr>
          <w:rFonts w:hint="eastAsia" w:hAnsi="宋体" w:cs="宋体"/>
          <w:b w:val="0"/>
          <w:i w:val="0"/>
          <w:spacing w:val="0"/>
          <w:sz w:val="32"/>
          <w:u w:val="single"/>
          <w:lang w:val="en-US" w:eastAsia="zh-CN"/>
        </w:rPr>
        <w:t xml:space="preserve">   </w:t>
      </w:r>
      <w:r>
        <w:rPr>
          <w:rFonts w:ascii="宋体" w:hAnsi="宋体" w:eastAsia="宋体" w:cs="宋体"/>
          <w:b w:val="0"/>
          <w:i w:val="0"/>
          <w:spacing w:val="0"/>
          <w:sz w:val="32"/>
        </w:rPr>
        <w:t>%）。</w:t>
      </w:r>
      <w:bookmarkEnd w:id="23"/>
    </w:p>
    <w:p w14:paraId="3836B210">
      <w:pPr>
        <w:pStyle w:val="6"/>
        <w:pageBreakBefore w:val="0"/>
        <w:wordWrap/>
        <w:spacing w:before="0" w:after="0" w:line="560" w:lineRule="exact"/>
        <w:ind w:left="0" w:right="0" w:firstLine="640"/>
        <w:jc w:val="both"/>
        <w:textAlignment w:val="auto"/>
        <w:rPr>
          <w:sz w:val="32"/>
        </w:rPr>
      </w:pPr>
      <w:bookmarkStart w:id="24" w:name="14919aff7d0346188d66d2eab0139cee"/>
      <w:r>
        <w:rPr>
          <w:rFonts w:ascii="宋体" w:hAnsi="宋体" w:eastAsia="宋体" w:cs="宋体"/>
          <w:b w:val="0"/>
          <w:i w:val="0"/>
          <w:spacing w:val="0"/>
          <w:sz w:val="32"/>
        </w:rPr>
        <w:t>4.2 支付期限： 双方同意采用“单笔结算”方式。甲方应在每笔订单货物 验收完成后的 5个工作日内，将该笔订单的全部货款支付至乙方指定银行账户。</w:t>
      </w:r>
      <w:bookmarkEnd w:id="24"/>
    </w:p>
    <w:p w14:paraId="745618FC">
      <w:pPr>
        <w:pStyle w:val="6"/>
        <w:pageBreakBefore w:val="0"/>
        <w:wordWrap/>
        <w:spacing w:before="0" w:after="0" w:line="560" w:lineRule="exact"/>
        <w:ind w:left="0" w:right="0" w:firstLine="640"/>
        <w:jc w:val="both"/>
        <w:textAlignment w:val="auto"/>
        <w:rPr>
          <w:sz w:val="32"/>
        </w:rPr>
      </w:pPr>
      <w:bookmarkStart w:id="25" w:name="22c2ea1c409d4ab8af1f68792b75e98a"/>
      <w:r>
        <w:rPr>
          <w:rFonts w:ascii="宋体" w:hAnsi="宋体" w:eastAsia="宋体" w:cs="宋体"/>
          <w:b w:val="0"/>
          <w:i w:val="0"/>
          <w:spacing w:val="0"/>
          <w:sz w:val="32"/>
        </w:rPr>
        <w:t>4.3 发票开具： 乙方应在甲方支付货款前，向甲方开具等额、合法、有效的增值税专用发票。</w:t>
      </w:r>
      <w:bookmarkEnd w:id="25"/>
    </w:p>
    <w:p w14:paraId="5B20F987">
      <w:pPr>
        <w:pStyle w:val="6"/>
        <w:pageBreakBefore w:val="0"/>
        <w:wordWrap/>
        <w:spacing w:before="0" w:after="0" w:line="560" w:lineRule="exact"/>
        <w:ind w:left="0" w:right="0" w:firstLine="640"/>
        <w:jc w:val="both"/>
        <w:textAlignment w:val="auto"/>
        <w:rPr>
          <w:sz w:val="32"/>
        </w:rPr>
      </w:pPr>
      <w:bookmarkStart w:id="26" w:name="727f4dde1cc34636af6c298edfa91139"/>
      <w:r>
        <w:rPr>
          <w:rFonts w:ascii="宋体" w:hAnsi="宋体" w:eastAsia="宋体" w:cs="宋体"/>
          <w:b w:val="0"/>
          <w:i w:val="0"/>
          <w:spacing w:val="0"/>
          <w:sz w:val="32"/>
        </w:rPr>
        <w:t>4.4 乙方收款账户信息：</w:t>
      </w:r>
      <w:bookmarkEnd w:id="26"/>
    </w:p>
    <w:p w14:paraId="2A3448E6">
      <w:pPr>
        <w:pStyle w:val="6"/>
        <w:pageBreakBefore w:val="0"/>
        <w:numPr>
          <w:ilvl w:val="0"/>
          <w:numId w:val="1"/>
        </w:numPr>
        <w:wordWrap/>
        <w:spacing w:before="0" w:after="0" w:line="560" w:lineRule="exact"/>
        <w:ind w:left="440" w:right="0" w:hanging="440"/>
        <w:jc w:val="both"/>
        <w:textAlignment w:val="auto"/>
        <w:rPr>
          <w:sz w:val="32"/>
        </w:rPr>
      </w:pPr>
      <w:bookmarkStart w:id="27" w:name="89e85925-a8a5-49c9-b1e2-61d4f20285ce"/>
      <w:r>
        <w:rPr>
          <w:rFonts w:ascii="宋体" w:hAnsi="宋体" w:eastAsia="宋体" w:cs="宋体"/>
          <w:b w:val="0"/>
          <w:i w:val="0"/>
          <w:spacing w:val="0"/>
          <w:sz w:val="32"/>
        </w:rPr>
        <w:t>户名：</w:t>
      </w:r>
      <w:bookmarkEnd w:id="27"/>
      <w:bookmarkStart w:id="28" w:name="ac6d3497-30d5-4163-b79b-a19ddb45a014"/>
    </w:p>
    <w:p w14:paraId="525644F0">
      <w:pPr>
        <w:pStyle w:val="6"/>
        <w:pageBreakBefore w:val="0"/>
        <w:numPr>
          <w:ilvl w:val="0"/>
          <w:numId w:val="1"/>
        </w:numPr>
        <w:wordWrap/>
        <w:spacing w:before="0" w:after="0" w:line="560" w:lineRule="exact"/>
        <w:ind w:left="440" w:right="0" w:hanging="440"/>
        <w:jc w:val="both"/>
        <w:textAlignment w:val="auto"/>
        <w:rPr>
          <w:sz w:val="32"/>
        </w:rPr>
      </w:pPr>
      <w:r>
        <w:rPr>
          <w:rFonts w:ascii="宋体" w:hAnsi="宋体" w:eastAsia="宋体" w:cs="宋体"/>
          <w:b w:val="0"/>
          <w:i w:val="0"/>
          <w:spacing w:val="0"/>
          <w:sz w:val="32"/>
        </w:rPr>
        <w:t>开户行：</w:t>
      </w:r>
      <w:bookmarkEnd w:id="28"/>
      <w:bookmarkStart w:id="29" w:name="ae1299ee-4bba-4128-a24d-b7815d1f69ca"/>
    </w:p>
    <w:p w14:paraId="42FDA5F1">
      <w:pPr>
        <w:pStyle w:val="6"/>
        <w:pageBreakBefore w:val="0"/>
        <w:numPr>
          <w:ilvl w:val="0"/>
          <w:numId w:val="1"/>
        </w:numPr>
        <w:wordWrap/>
        <w:spacing w:before="0" w:after="0" w:line="560" w:lineRule="exact"/>
        <w:ind w:left="440" w:right="0" w:hanging="440"/>
        <w:jc w:val="both"/>
        <w:textAlignment w:val="auto"/>
        <w:rPr>
          <w:sz w:val="32"/>
        </w:rPr>
      </w:pPr>
      <w:r>
        <w:rPr>
          <w:rFonts w:ascii="宋体" w:hAnsi="宋体" w:eastAsia="宋体" w:cs="宋体"/>
          <w:b w:val="0"/>
          <w:i w:val="0"/>
          <w:spacing w:val="0"/>
          <w:sz w:val="32"/>
        </w:rPr>
        <w:t>账号：</w:t>
      </w:r>
      <w:bookmarkEnd w:id="29"/>
    </w:p>
    <w:p w14:paraId="700030FB">
      <w:pPr>
        <w:pStyle w:val="7"/>
        <w:pageBreakBefore w:val="0"/>
        <w:wordWrap/>
        <w:spacing w:before="0" w:after="0" w:line="560" w:lineRule="exact"/>
        <w:ind w:left="0" w:right="0" w:firstLine="720"/>
        <w:jc w:val="both"/>
        <w:textAlignment w:val="auto"/>
        <w:rPr>
          <w:sz w:val="36"/>
        </w:rPr>
      </w:pPr>
      <w:bookmarkStart w:id="30" w:name="aa1ca80003a24d6e915c22cc2273ce05"/>
      <w:r>
        <w:rPr>
          <w:rFonts w:ascii="黑体" w:hAnsi="黑体" w:eastAsia="黑体" w:cs="黑体"/>
          <w:b/>
          <w:i w:val="0"/>
          <w:spacing w:val="0"/>
          <w:sz w:val="36"/>
        </w:rPr>
        <w:t>第五条 违约责任</w:t>
      </w:r>
      <w:bookmarkEnd w:id="30"/>
    </w:p>
    <w:p w14:paraId="2ADC72A4">
      <w:pPr>
        <w:pStyle w:val="6"/>
        <w:pageBreakBefore w:val="0"/>
        <w:wordWrap/>
        <w:spacing w:before="0" w:after="0" w:line="560" w:lineRule="exact"/>
        <w:ind w:left="0" w:right="0" w:firstLine="640"/>
        <w:jc w:val="both"/>
        <w:textAlignment w:val="auto"/>
        <w:rPr>
          <w:sz w:val="32"/>
        </w:rPr>
      </w:pPr>
      <w:bookmarkStart w:id="31" w:name="738859e0a7f248b284b14052f4b96011"/>
      <w:r>
        <w:rPr>
          <w:rFonts w:ascii="宋体" w:hAnsi="宋体" w:eastAsia="宋体" w:cs="宋体"/>
          <w:b w:val="0"/>
          <w:i w:val="0"/>
          <w:spacing w:val="0"/>
          <w:sz w:val="32"/>
        </w:rPr>
        <w:t>5.1 乙方逾期交货： 除不可抗力外，乙方未按本合同第二条约定时间交付货物的，每逾期一日，应按逾期交货部分货款的 0.5%向甲方支付违约金。逾期超过</w:t>
      </w:r>
      <w:r>
        <w:rPr>
          <w:rFonts w:hint="eastAsia" w:hAnsi="宋体" w:cs="宋体"/>
          <w:b w:val="0"/>
          <w:i w:val="0"/>
          <w:spacing w:val="0"/>
          <w:sz w:val="32"/>
          <w:lang w:val="en-US" w:eastAsia="zh-CN"/>
        </w:rPr>
        <w:t>5</w:t>
      </w:r>
      <w:r>
        <w:rPr>
          <w:rFonts w:ascii="宋体" w:hAnsi="宋体" w:eastAsia="宋体" w:cs="宋体"/>
          <w:b w:val="0"/>
          <w:i w:val="0"/>
          <w:spacing w:val="0"/>
          <w:sz w:val="32"/>
        </w:rPr>
        <w:t>日的，甲方有权单方取消该笔订单，并要求乙方赔偿因此造成的全部损失。</w:t>
      </w:r>
      <w:bookmarkEnd w:id="31"/>
    </w:p>
    <w:p w14:paraId="12D88F05">
      <w:pPr>
        <w:pStyle w:val="6"/>
        <w:pageBreakBefore w:val="0"/>
        <w:wordWrap/>
        <w:spacing w:before="0" w:after="0" w:line="560" w:lineRule="exact"/>
        <w:ind w:left="0" w:right="0" w:firstLine="640"/>
        <w:jc w:val="both"/>
        <w:textAlignment w:val="auto"/>
        <w:rPr>
          <w:sz w:val="32"/>
        </w:rPr>
      </w:pPr>
      <w:bookmarkStart w:id="32" w:name="5aa40712f1eb4816847e619411bc2f7e"/>
      <w:r>
        <w:rPr>
          <w:rFonts w:ascii="宋体" w:hAnsi="宋体" w:eastAsia="宋体" w:cs="宋体"/>
          <w:b w:val="0"/>
          <w:i w:val="0"/>
          <w:spacing w:val="0"/>
          <w:sz w:val="32"/>
        </w:rPr>
        <w:t>5.2 甲方逾期付款： 甲方未按本合同第四条约定时间支付货款的，每逾期一日，应按逾期未付金额的0.5%向乙方支付违约金。</w:t>
      </w:r>
      <w:bookmarkEnd w:id="32"/>
    </w:p>
    <w:p w14:paraId="78939FBB">
      <w:pPr>
        <w:pStyle w:val="6"/>
        <w:pageBreakBefore w:val="0"/>
        <w:wordWrap/>
        <w:spacing w:before="0" w:after="0" w:line="560" w:lineRule="exact"/>
        <w:ind w:left="0" w:right="0" w:firstLine="640"/>
        <w:jc w:val="both"/>
        <w:textAlignment w:val="auto"/>
        <w:rPr>
          <w:sz w:val="32"/>
        </w:rPr>
      </w:pPr>
      <w:bookmarkStart w:id="33" w:name="347252da8899465daa8f8a786fa7508c"/>
      <w:r>
        <w:rPr>
          <w:rFonts w:ascii="宋体" w:hAnsi="宋体" w:eastAsia="宋体" w:cs="宋体"/>
          <w:b w:val="0"/>
          <w:i w:val="0"/>
          <w:spacing w:val="0"/>
          <w:sz w:val="32"/>
        </w:rPr>
        <w:t>5.3 质量违约： 若乙方交付的货物经多次更换或补救仍无法满足甲方要求，甲方有权退货并解除合同，乙方应退还已收货款并承担违约责任。</w:t>
      </w:r>
      <w:bookmarkEnd w:id="33"/>
    </w:p>
    <w:p w14:paraId="1E55F8F5">
      <w:pPr>
        <w:pStyle w:val="7"/>
        <w:pageBreakBefore w:val="0"/>
        <w:wordWrap/>
        <w:spacing w:before="0" w:after="0" w:line="560" w:lineRule="exact"/>
        <w:ind w:left="0" w:right="0" w:firstLine="720"/>
        <w:jc w:val="both"/>
        <w:textAlignment w:val="auto"/>
        <w:rPr>
          <w:sz w:val="36"/>
        </w:rPr>
      </w:pPr>
      <w:bookmarkStart w:id="34" w:name="39898401f2ca408c9d7451425f39cef2"/>
      <w:r>
        <w:rPr>
          <w:rFonts w:ascii="黑体" w:hAnsi="黑体" w:eastAsia="黑体" w:cs="黑体"/>
          <w:b/>
          <w:i w:val="0"/>
          <w:spacing w:val="0"/>
          <w:sz w:val="36"/>
        </w:rPr>
        <w:t>第六条 争议解决</w:t>
      </w:r>
      <w:bookmarkEnd w:id="34"/>
    </w:p>
    <w:p w14:paraId="5945A1F1">
      <w:pPr>
        <w:pStyle w:val="6"/>
        <w:pageBreakBefore w:val="0"/>
        <w:wordWrap/>
        <w:spacing w:before="0" w:after="0" w:line="560" w:lineRule="exact"/>
        <w:ind w:left="0" w:right="0" w:firstLine="640"/>
        <w:jc w:val="both"/>
        <w:textAlignment w:val="auto"/>
        <w:rPr>
          <w:sz w:val="32"/>
        </w:rPr>
      </w:pPr>
      <w:bookmarkStart w:id="35" w:name="e70d3f2d85ef45128f729dfd6dea0651"/>
      <w:r>
        <w:rPr>
          <w:rFonts w:ascii="宋体" w:hAnsi="宋体" w:eastAsia="宋体" w:cs="宋体"/>
          <w:b w:val="0"/>
          <w:i w:val="0"/>
          <w:spacing w:val="0"/>
          <w:sz w:val="32"/>
        </w:rPr>
        <w:t>因履行本合同发生的任何争议，双方应首先通过友好协商解决；协商不成的，任何一方均有权向 甲方所在地 有管辖权的人民法院提起诉讼。</w:t>
      </w:r>
      <w:bookmarkEnd w:id="35"/>
    </w:p>
    <w:p w14:paraId="19145142">
      <w:pPr>
        <w:pStyle w:val="7"/>
        <w:pageBreakBefore w:val="0"/>
        <w:wordWrap/>
        <w:spacing w:before="0" w:after="0" w:line="560" w:lineRule="exact"/>
        <w:ind w:left="0" w:right="0" w:firstLine="720"/>
        <w:jc w:val="both"/>
        <w:textAlignment w:val="auto"/>
        <w:rPr>
          <w:sz w:val="36"/>
        </w:rPr>
      </w:pPr>
      <w:bookmarkStart w:id="36" w:name="e5bd86e8af3d4341a6be616dfcb0084f"/>
      <w:r>
        <w:rPr>
          <w:rFonts w:ascii="黑体" w:hAnsi="黑体" w:eastAsia="黑体" w:cs="黑体"/>
          <w:b/>
          <w:i w:val="0"/>
          <w:spacing w:val="0"/>
          <w:sz w:val="36"/>
        </w:rPr>
        <w:t>第七条 附则</w:t>
      </w:r>
      <w:bookmarkEnd w:id="36"/>
    </w:p>
    <w:p w14:paraId="2365BFB5">
      <w:pPr>
        <w:pStyle w:val="6"/>
        <w:pageBreakBefore w:val="0"/>
        <w:numPr>
          <w:ilvl w:val="0"/>
          <w:numId w:val="0"/>
        </w:numPr>
        <w:wordWrap/>
        <w:spacing w:before="0" w:after="0" w:line="240" w:lineRule="auto"/>
        <w:ind w:left="0" w:leftChars="0" w:right="0" w:rightChars="0" w:firstLine="640" w:firstLineChars="200"/>
        <w:jc w:val="both"/>
        <w:textAlignment w:val="auto"/>
        <w:rPr>
          <w:rFonts w:ascii="宋体" w:hAnsi="宋体" w:eastAsia="宋体" w:cs="宋体"/>
          <w:b w:val="0"/>
          <w:i w:val="0"/>
          <w:spacing w:val="0"/>
          <w:sz w:val="32"/>
        </w:rPr>
      </w:pPr>
      <w:bookmarkStart w:id="37" w:name="edf3aa553f914680864f3ac40b1fefdf"/>
      <w:r>
        <w:rPr>
          <w:rFonts w:ascii="宋体" w:hAnsi="宋体" w:eastAsia="宋体" w:cs="宋体"/>
          <w:b w:val="0"/>
          <w:i w:val="0"/>
          <w:spacing w:val="0"/>
          <w:sz w:val="32"/>
        </w:rPr>
        <w:t>7.1 自双方法定代表人或授权代表签字并加盖公章（或合同专用章）之日起生效</w:t>
      </w:r>
      <w:r>
        <w:rPr>
          <w:rFonts w:hint="eastAsia" w:hAnsi="宋体" w:cs="宋体"/>
          <w:b w:val="0"/>
          <w:i w:val="0"/>
          <w:spacing w:val="0"/>
          <w:sz w:val="32"/>
          <w:lang w:eastAsia="zh-CN"/>
        </w:rPr>
        <w:t>，</w:t>
      </w:r>
      <w:r>
        <w:rPr>
          <w:rFonts w:ascii="宋体" w:hAnsi="宋体" w:eastAsia="宋体" w:cs="宋体"/>
          <w:b w:val="0"/>
          <w:i w:val="0"/>
          <w:spacing w:val="0"/>
          <w:sz w:val="32"/>
        </w:rPr>
        <w:t>有效期自 202_年__月__日至 202_年__月__日。</w:t>
      </w:r>
      <w:bookmarkEnd w:id="37"/>
      <w:bookmarkStart w:id="38" w:name="fb9bbfc691a44f48ab00b55c3d7af3cc"/>
    </w:p>
    <w:p w14:paraId="02A7F20D">
      <w:pPr>
        <w:pStyle w:val="6"/>
        <w:pageBreakBefore w:val="0"/>
        <w:wordWrap/>
        <w:spacing w:before="0" w:after="0" w:line="560" w:lineRule="exact"/>
        <w:ind w:left="0" w:right="0" w:firstLine="640"/>
        <w:jc w:val="both"/>
        <w:textAlignment w:val="auto"/>
        <w:rPr>
          <w:sz w:val="32"/>
        </w:rPr>
      </w:pPr>
      <w:r>
        <w:rPr>
          <w:rFonts w:ascii="宋体" w:hAnsi="宋体" w:eastAsia="宋体" w:cs="宋体"/>
          <w:b w:val="0"/>
          <w:i w:val="0"/>
          <w:spacing w:val="0"/>
          <w:sz w:val="32"/>
        </w:rPr>
        <w:t>7.2 本合同一式两份，甲乙双方各执一份，具有同等法律效力。</w:t>
      </w:r>
      <w:bookmarkEnd w:id="38"/>
    </w:p>
    <w:p w14:paraId="7C461E31">
      <w:pPr>
        <w:pStyle w:val="6"/>
        <w:pageBreakBefore w:val="0"/>
        <w:wordWrap/>
        <w:spacing w:before="0" w:after="0" w:line="560" w:lineRule="exact"/>
        <w:ind w:left="0" w:right="0" w:firstLine="640"/>
        <w:jc w:val="both"/>
        <w:textAlignment w:val="auto"/>
        <w:rPr>
          <w:sz w:val="32"/>
        </w:rPr>
      </w:pPr>
      <w:bookmarkStart w:id="39" w:name="beedf4ae91dd440d8a6af0e48cf38bc9"/>
      <w:r>
        <w:rPr>
          <w:rFonts w:ascii="宋体" w:hAnsi="宋体" w:eastAsia="宋体" w:cs="宋体"/>
          <w:b w:val="0"/>
          <w:i w:val="0"/>
          <w:spacing w:val="0"/>
          <w:sz w:val="32"/>
        </w:rPr>
        <w:t>7.3 本合同未尽事宜，双方可另行签订补充协议，补充协议与本合同具有同等法律效力。</w:t>
      </w:r>
      <w:bookmarkEnd w:id="39"/>
    </w:p>
    <w:p w14:paraId="05174010">
      <w:pPr>
        <w:pStyle w:val="6"/>
        <w:pageBreakBefore w:val="0"/>
        <w:wordWrap/>
        <w:spacing w:before="0" w:after="0" w:line="560" w:lineRule="exact"/>
        <w:ind w:left="0" w:right="0" w:firstLine="640"/>
        <w:jc w:val="both"/>
        <w:textAlignment w:val="auto"/>
        <w:rPr>
          <w:sz w:val="32"/>
        </w:rPr>
      </w:pPr>
      <w:bookmarkStart w:id="40" w:name="30f5dd7d84ec4164820a1d8806bc6e10"/>
      <w:r>
        <w:rPr>
          <w:rFonts w:ascii="宋体" w:hAnsi="宋体" w:eastAsia="宋体" w:cs="宋体"/>
          <w:b w:val="0"/>
          <w:i w:val="0"/>
          <w:spacing w:val="0"/>
          <w:sz w:val="32"/>
        </w:rPr>
        <w:t>（以下无正文，为签字盖章页）</w:t>
      </w:r>
      <w:bookmarkEnd w:id="40"/>
    </w:p>
    <w:p w14:paraId="4DDB533A">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bookmarkStart w:id="41" w:name="adf38fe05a0c40c9851ea51857ea5f34"/>
    </w:p>
    <w:p w14:paraId="3F05962C">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r>
        <w:rPr>
          <w:rFonts w:ascii="宋体" w:hAnsi="宋体" w:eastAsia="宋体" w:cs="宋体"/>
          <w:b w:val="0"/>
          <w:i w:val="0"/>
          <w:spacing w:val="0"/>
          <w:sz w:val="32"/>
        </w:rPr>
        <w:t>甲方（盖章）：</w:t>
      </w:r>
      <w:bookmarkEnd w:id="41"/>
      <w:bookmarkStart w:id="42" w:name="3c2120d50a0947ce9fcb4e21bf233ce9"/>
      <w:r>
        <w:rPr>
          <w:rFonts w:ascii="宋体" w:hAnsi="宋体" w:eastAsia="宋体" w:cs="宋体"/>
          <w:b w:val="0"/>
          <w:i w:val="0"/>
          <w:spacing w:val="0"/>
          <w:sz w:val="32"/>
        </w:rPr>
        <w:t>广汉市有礼电子商务有限公司</w:t>
      </w:r>
    </w:p>
    <w:p w14:paraId="0CCBF952">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p>
    <w:p w14:paraId="61085BBE">
      <w:pPr>
        <w:pStyle w:val="6"/>
        <w:pageBreakBefore w:val="0"/>
        <w:wordWrap/>
        <w:spacing w:before="0" w:after="0" w:line="560" w:lineRule="exact"/>
        <w:ind w:left="0" w:right="0" w:firstLine="640"/>
        <w:jc w:val="both"/>
        <w:textAlignment w:val="auto"/>
        <w:rPr>
          <w:sz w:val="32"/>
        </w:rPr>
      </w:pPr>
      <w:r>
        <w:rPr>
          <w:rFonts w:ascii="宋体" w:hAnsi="宋体" w:eastAsia="宋体" w:cs="宋体"/>
          <w:b w:val="0"/>
          <w:i w:val="0"/>
          <w:spacing w:val="0"/>
          <w:sz w:val="32"/>
        </w:rPr>
        <w:t>法定代表人/授权代表（签字）：_______________</w:t>
      </w:r>
      <w:bookmarkEnd w:id="42"/>
    </w:p>
    <w:p w14:paraId="00FD1D86">
      <w:pPr>
        <w:pStyle w:val="8"/>
        <w:pageBreakBefore w:val="0"/>
        <w:wordWrap/>
        <w:spacing w:before="0" w:after="0" w:line="560" w:lineRule="exact"/>
        <w:ind w:left="0" w:right="0" w:firstLine="640" w:firstLineChars="200"/>
        <w:jc w:val="left"/>
        <w:textAlignment w:val="auto"/>
        <w:rPr>
          <w:sz w:val="32"/>
        </w:rPr>
      </w:pPr>
      <w:bookmarkStart w:id="43" w:name="f3e29565688e4ef7ba09c58c86ef6823"/>
      <w:r>
        <w:rPr>
          <w:rFonts w:ascii="宋体" w:hAnsi="宋体" w:eastAsia="宋体" w:cs="宋体"/>
          <w:b w:val="0"/>
          <w:i w:val="0"/>
          <w:spacing w:val="0"/>
          <w:sz w:val="32"/>
        </w:rPr>
        <w:t>日期：2026年____月____日</w:t>
      </w:r>
      <w:bookmarkEnd w:id="43"/>
    </w:p>
    <w:p w14:paraId="22642CA4">
      <w:pPr>
        <w:pStyle w:val="9"/>
        <w:pageBreakBefore w:val="0"/>
        <w:wordWrap/>
        <w:spacing w:before="0" w:after="0" w:line="560" w:lineRule="exact"/>
        <w:ind w:left="0" w:right="0"/>
        <w:jc w:val="left"/>
        <w:textAlignment w:val="auto"/>
        <w:rPr>
          <w:rFonts w:ascii="宋体" w:hAnsi="宋体" w:eastAsia="宋体" w:cs="宋体"/>
          <w:b w:val="0"/>
          <w:i w:val="0"/>
          <w:spacing w:val="0"/>
          <w:sz w:val="32"/>
        </w:rPr>
      </w:pPr>
      <w:bookmarkStart w:id="44" w:name="e62d1900e0954e35976252c18122281b"/>
    </w:p>
    <w:p w14:paraId="5CDDE8BF">
      <w:pPr>
        <w:pStyle w:val="9"/>
        <w:pageBreakBefore w:val="0"/>
        <w:wordWrap/>
        <w:spacing w:before="0" w:after="0" w:line="560" w:lineRule="exact"/>
        <w:ind w:left="0" w:right="0" w:firstLine="640" w:firstLineChars="200"/>
        <w:jc w:val="left"/>
        <w:textAlignment w:val="auto"/>
        <w:rPr>
          <w:sz w:val="32"/>
        </w:rPr>
      </w:pPr>
      <w:r>
        <w:rPr>
          <w:rFonts w:ascii="宋体" w:hAnsi="宋体" w:eastAsia="宋体" w:cs="宋体"/>
          <w:b w:val="0"/>
          <w:i w:val="0"/>
          <w:spacing w:val="0"/>
          <w:sz w:val="32"/>
        </w:rPr>
        <w:t xml:space="preserve">乙方（盖章）： </w:t>
      </w:r>
      <w:bookmarkEnd w:id="44"/>
    </w:p>
    <w:p w14:paraId="78FE7AA0">
      <w:pPr>
        <w:pStyle w:val="9"/>
        <w:pageBreakBefore w:val="0"/>
        <w:wordWrap/>
        <w:spacing w:before="0" w:after="0" w:line="560" w:lineRule="exact"/>
        <w:ind w:left="0" w:right="0"/>
        <w:jc w:val="left"/>
        <w:textAlignment w:val="auto"/>
        <w:rPr>
          <w:rFonts w:ascii="宋体" w:hAnsi="宋体" w:eastAsia="宋体" w:cs="宋体"/>
          <w:b w:val="0"/>
          <w:i w:val="0"/>
          <w:spacing w:val="0"/>
          <w:sz w:val="32"/>
        </w:rPr>
      </w:pPr>
      <w:bookmarkStart w:id="45" w:name="20ee7ebeb7334b35a99f557fc9d646ec"/>
    </w:p>
    <w:p w14:paraId="7E4745AB">
      <w:pPr>
        <w:pStyle w:val="9"/>
        <w:pageBreakBefore w:val="0"/>
        <w:wordWrap/>
        <w:spacing w:before="0" w:after="0" w:line="560" w:lineRule="exact"/>
        <w:ind w:left="0" w:right="0" w:firstLine="640" w:firstLineChars="200"/>
        <w:jc w:val="left"/>
        <w:textAlignment w:val="auto"/>
        <w:rPr>
          <w:sz w:val="32"/>
        </w:rPr>
      </w:pPr>
      <w:r>
        <w:rPr>
          <w:rFonts w:ascii="宋体" w:hAnsi="宋体" w:eastAsia="宋体" w:cs="宋体"/>
          <w:b w:val="0"/>
          <w:i w:val="0"/>
          <w:spacing w:val="0"/>
          <w:sz w:val="32"/>
        </w:rPr>
        <w:t>法定代表人/授权代表（签字）：_______________</w:t>
      </w:r>
      <w:bookmarkEnd w:id="45"/>
    </w:p>
    <w:p w14:paraId="244B63A7">
      <w:pPr>
        <w:pStyle w:val="8"/>
        <w:pageBreakBefore w:val="0"/>
        <w:wordWrap/>
        <w:spacing w:before="0" w:after="0" w:line="560" w:lineRule="exact"/>
        <w:ind w:left="0" w:right="0" w:firstLine="640" w:firstLineChars="200"/>
        <w:jc w:val="left"/>
        <w:textAlignment w:val="auto"/>
      </w:pPr>
      <w:bookmarkStart w:id="46" w:name="ed5ecef067394b73b1d17485778f86e1"/>
      <w:r>
        <w:rPr>
          <w:rFonts w:ascii="宋体" w:hAnsi="宋体" w:eastAsia="宋体" w:cs="宋体"/>
          <w:b w:val="0"/>
          <w:i w:val="0"/>
          <w:spacing w:val="0"/>
          <w:sz w:val="32"/>
        </w:rPr>
        <w:t>日期：2026年____月____日</w:t>
      </w:r>
      <w:bookmarkEnd w:id="46"/>
    </w:p>
    <w:sectPr>
      <w:footerReference r:id="rId3" w:type="default"/>
      <w:pgSz w:w="11900" w:h="16820"/>
      <w:pgMar w:top="1440" w:right="1780" w:bottom="1440" w:left="1780" w:header="840" w:footer="9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467E">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54CE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254CE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440" w:hanging="440"/>
      </w:pPr>
      <w:rPr>
        <w:rFonts w:hint="default" w:ascii="Arial Unicode MS" w:hAnsi="Arial Unicode MS"/>
      </w:rPr>
    </w:lvl>
    <w:lvl w:ilvl="1" w:tentative="0">
      <w:start w:val="1"/>
      <w:numFmt w:val="bullet"/>
      <w:lvlText w:val="◦"/>
      <w:lvlJc w:val="left"/>
      <w:pPr>
        <w:ind w:left="880" w:hanging="440"/>
      </w:pPr>
      <w:rPr>
        <w:rFonts w:hint="default" w:ascii="Arial Unicode MS" w:hAnsi="Arial Unicode MS"/>
      </w:rPr>
    </w:lvl>
    <w:lvl w:ilvl="2" w:tentative="0">
      <w:start w:val="1"/>
      <w:numFmt w:val="bullet"/>
      <w:lvlText w:val="▪"/>
      <w:lvlJc w:val="left"/>
      <w:pPr>
        <w:ind w:left="1320" w:hanging="440"/>
      </w:pPr>
      <w:rPr>
        <w:rFonts w:hint="default" w:ascii="Arial Unicode MS" w:hAnsi="Arial Unicode MS"/>
      </w:rPr>
    </w:lvl>
    <w:lvl w:ilvl="3" w:tentative="0">
      <w:start w:val="1"/>
      <w:numFmt w:val="bullet"/>
      <w:lvlText w:val="•"/>
      <w:lvlJc w:val="left"/>
      <w:pPr>
        <w:ind w:left="1760" w:hanging="440"/>
      </w:pPr>
      <w:rPr>
        <w:rFonts w:hint="default" w:ascii="Arial Unicode MS" w:hAnsi="Arial Unicode MS"/>
      </w:rPr>
    </w:lvl>
    <w:lvl w:ilvl="4" w:tentative="0">
      <w:start w:val="1"/>
      <w:numFmt w:val="bullet"/>
      <w:lvlText w:val="◦"/>
      <w:lvlJc w:val="left"/>
      <w:pPr>
        <w:ind w:left="2200" w:hanging="440"/>
      </w:pPr>
      <w:rPr>
        <w:rFonts w:hint="default" w:ascii="Arial Unicode MS" w:hAnsi="Arial Unicode MS"/>
      </w:rPr>
    </w:lvl>
    <w:lvl w:ilvl="5" w:tentative="0">
      <w:start w:val="1"/>
      <w:numFmt w:val="bullet"/>
      <w:lvlText w:val="▪"/>
      <w:lvlJc w:val="left"/>
      <w:pPr>
        <w:ind w:left="2640" w:hanging="440"/>
      </w:pPr>
      <w:rPr>
        <w:rFonts w:hint="default" w:ascii="Arial Unicode MS" w:hAnsi="Arial Unicode MS"/>
      </w:rPr>
    </w:lvl>
    <w:lvl w:ilvl="6" w:tentative="0">
      <w:start w:val="1"/>
      <w:numFmt w:val="bullet"/>
      <w:lvlText w:val="•"/>
      <w:lvlJc w:val="left"/>
      <w:pPr>
        <w:ind w:left="3080" w:hanging="440"/>
      </w:pPr>
      <w:rPr>
        <w:rFonts w:hint="default" w:ascii="Arial Unicode MS" w:hAnsi="Arial Unicode MS"/>
      </w:rPr>
    </w:lvl>
    <w:lvl w:ilvl="7" w:tentative="0">
      <w:start w:val="1"/>
      <w:numFmt w:val="bullet"/>
      <w:lvlText w:val="◦"/>
      <w:lvlJc w:val="left"/>
      <w:pPr>
        <w:ind w:left="3520" w:hanging="440"/>
      </w:pPr>
      <w:rPr>
        <w:rFonts w:hint="default" w:ascii="Arial Unicode MS" w:hAnsi="Arial Unicode MS"/>
      </w:rPr>
    </w:lvl>
    <w:lvl w:ilvl="8" w:tentative="0">
      <w:start w:val="1"/>
      <w:numFmt w:val="bullet"/>
      <w:lvlText w:val="▪"/>
      <w:lvlJc w:val="left"/>
      <w:pPr>
        <w:ind w:left="3960" w:hanging="440"/>
      </w:pPr>
      <w:rPr>
        <w:rFonts w:hint="default" w:ascii="Arial Unicode MS" w:hAnsi="Arial Unicode M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ulTrailSpace/>
    <w:useFELayout/>
    <w:compatSetting w:name="compatibilityMode" w:uri="http://schemas.microsoft.com/office/word" w:val="15"/>
  </w:compat>
  <w:docVars>
    <w:docVar w:name="commondata" w:val="eyJoZGlkIjoiYTc2MTc1OWIxMWRjMTk5ZWYwMDIyNGFkOTE2NTgyNTkifQ=="/>
  </w:docVars>
  <w:rsids>
    <w:rsidRoot w:val="00000000"/>
    <w:rsid w:val="17180C70"/>
    <w:rsid w:val="4D9215F2"/>
    <w:rsid w:val="642E3485"/>
    <w:rsid w:val="67086AC4"/>
    <w:rsid w:val="68465F78"/>
    <w:rsid w:val="77107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全文一级大标题"/>
    <w:qFormat/>
    <w:uiPriority w:val="1"/>
    <w:pPr>
      <w:spacing w:line="640" w:lineRule="exact"/>
      <w:ind w:left="0" w:right="0"/>
      <w:jc w:val="center"/>
    </w:pPr>
    <w:rPr>
      <w:rFonts w:ascii="黑体" w:eastAsia="黑体" w:hAnsiTheme="minorHAnsi" w:cstheme="minorBidi"/>
      <w:b/>
      <w:sz w:val="44"/>
      <w:szCs w:val="22"/>
    </w:rPr>
  </w:style>
  <w:style w:type="paragraph" w:customStyle="1" w:styleId="6">
    <w:name w:val="正文 文本"/>
    <w:qFormat/>
    <w:uiPriority w:val="1"/>
    <w:pPr>
      <w:spacing w:line="560" w:lineRule="exact"/>
      <w:ind w:left="0" w:right="0" w:firstLine="640"/>
      <w:jc w:val="both"/>
    </w:pPr>
    <w:rPr>
      <w:rFonts w:ascii="宋体" w:eastAsia="宋体" w:hAnsiTheme="minorHAnsi" w:cstheme="minorBidi"/>
      <w:sz w:val="32"/>
      <w:szCs w:val="22"/>
    </w:rPr>
  </w:style>
  <w:style w:type="paragraph" w:customStyle="1" w:styleId="7">
    <w:name w:val="正文一级标题"/>
    <w:qFormat/>
    <w:uiPriority w:val="1"/>
    <w:pPr>
      <w:spacing w:line="560" w:lineRule="exact"/>
      <w:ind w:left="0" w:right="0" w:firstLine="720"/>
      <w:jc w:val="both"/>
    </w:pPr>
    <w:rPr>
      <w:rFonts w:ascii="黑体" w:eastAsia="黑体" w:hAnsiTheme="minorHAnsi" w:cstheme="minorBidi"/>
      <w:b/>
      <w:sz w:val="36"/>
      <w:szCs w:val="22"/>
    </w:rPr>
  </w:style>
  <w:style w:type="paragraph" w:customStyle="1" w:styleId="8">
    <w:name w:val="日期或时间"/>
    <w:qFormat/>
    <w:uiPriority w:val="1"/>
    <w:pPr>
      <w:spacing w:line="560" w:lineRule="exact"/>
      <w:ind w:left="0" w:right="0"/>
      <w:jc w:val="left"/>
    </w:pPr>
    <w:rPr>
      <w:rFonts w:ascii="宋体" w:eastAsia="宋体" w:hAnsiTheme="minorHAnsi" w:cstheme="minorBidi"/>
      <w:sz w:val="32"/>
      <w:szCs w:val="22"/>
    </w:rPr>
  </w:style>
  <w:style w:type="paragraph" w:customStyle="1" w:styleId="9">
    <w:name w:val="落款或署名"/>
    <w:qFormat/>
    <w:uiPriority w:val="1"/>
    <w:pPr>
      <w:spacing w:line="560" w:lineRule="exact"/>
      <w:ind w:left="0" w:right="0"/>
      <w:jc w:val="left"/>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1473</Words>
  <Characters>1578</Characters>
  <TotalTime>1</TotalTime>
  <ScaleCrop>false</ScaleCrop>
  <LinksUpToDate>false</LinksUpToDate>
  <CharactersWithSpaces>1653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2026-07-09T01:54:00Z</dcterms:created>
  <dc:creator>Apache POI</dc:creator>
  <cp:lastModifiedBy>赵洪彪</cp:lastModifiedBy>
  <dcterms:modified xsi:type="dcterms:W3CDTF">2026-07-23T09:16:22Z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8cpsI7NjZxzy3Zhg/VHEc/VQG6J2EsRt2ExFCujrNfE=","ProduceID":"doc_sgs:gETIVimR-N6zFK84-B9P2uawBzLInKEI","ReservedCode2":"8cpsI7NjZxzy3Zhg/VHEc/VQG6J2EsRt2ExFCujrNfE=","PropagateID":"doc_sgs:gETIVimR-N6zFK84-B9P2uawBzLInKEI","ContentProducer":"001191440101MA9Y9T4H7A00000"}</vt:lpwstr>
  </property>
  <property fmtid="{D5CDD505-2E9C-101B-9397-08002B2CF9AE}" pid="3" name="KSOTemplateDocerSaveRecord">
    <vt:lpwstr>eyJoZGlkIjoiNTYyY2Q5ZjVmZjA0MzRjNmI4NzU0MGViNjk2YzRiNmMiLCJ1c2VySWQiOiIxODUyNDA2ODEwIn0=</vt:lpwstr>
  </property>
  <property fmtid="{D5CDD505-2E9C-101B-9397-08002B2CF9AE}" pid="4" name="KSOProductBuildVer">
    <vt:lpwstr>2052-12.1.0.18608</vt:lpwstr>
  </property>
  <property fmtid="{D5CDD505-2E9C-101B-9397-08002B2CF9AE}" pid="5" name="ICV">
    <vt:lpwstr>11359C1E94CE48CC9DD37E803A4ED769_13</vt:lpwstr>
  </property>
</Properties>
</file>