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164FC">
      <w:pPr>
        <w:keepNext w:val="0"/>
        <w:keepLines w:val="0"/>
        <w:pageBreakBefore w:val="0"/>
        <w:kinsoku/>
        <w:wordWrap/>
        <w:overflowPunct/>
        <w:topLinePunct w:val="0"/>
        <w:autoSpaceDE/>
        <w:autoSpaceDN/>
        <w:bidi w:val="0"/>
        <w:adjustRightInd/>
        <w:spacing w:line="580" w:lineRule="exact"/>
        <w:jc w:val="left"/>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14:paraId="71612789">
      <w:pPr>
        <w:keepNext w:val="0"/>
        <w:keepLines w:val="0"/>
        <w:pageBreakBefore w:val="0"/>
        <w:kinsoku/>
        <w:wordWrap/>
        <w:overflowPunct/>
        <w:topLinePunct w:val="0"/>
        <w:autoSpaceDE/>
        <w:autoSpaceDN/>
        <w:bidi w:val="0"/>
        <w:adjustRightInd/>
        <w:spacing w:line="580" w:lineRule="exact"/>
        <w:jc w:val="right"/>
        <w:rPr>
          <w:rFonts w:hint="default" w:ascii="Times New Roman" w:hAnsi="Times New Roman" w:eastAsia="仿宋" w:cs="Times New Roman"/>
          <w:b/>
          <w:sz w:val="52"/>
          <w:szCs w:val="52"/>
          <w:lang w:val="en-US" w:eastAsia="zh-CN"/>
        </w:rPr>
      </w:pPr>
      <w:r>
        <w:rPr>
          <w:rFonts w:hint="default" w:ascii="Times New Roman" w:hAnsi="Times New Roman" w:eastAsia="方正仿宋简体" w:cs="Times New Roman"/>
          <w:b w:val="0"/>
          <w:bCs/>
          <w:sz w:val="28"/>
          <w:szCs w:val="28"/>
        </w:rPr>
        <w:t>合同编号：</w:t>
      </w:r>
      <w:r>
        <w:rPr>
          <w:rFonts w:hint="default" w:ascii="Times New Roman" w:hAnsi="Times New Roman" w:eastAsia="方正仿宋简体" w:cs="Times New Roman"/>
          <w:b w:val="0"/>
          <w:bCs/>
          <w:sz w:val="28"/>
          <w:szCs w:val="28"/>
          <w:lang w:val="en-US" w:eastAsia="zh-CN"/>
        </w:rPr>
        <w:t>YHWL-CGHT</w:t>
      </w:r>
      <w:r>
        <w:rPr>
          <w:rFonts w:hint="eastAsia" w:eastAsia="方正仿宋简体" w:cs="Times New Roman"/>
          <w:b w:val="0"/>
          <w:bCs/>
          <w:sz w:val="28"/>
          <w:szCs w:val="28"/>
          <w:lang w:val="en-US" w:eastAsia="zh-CN"/>
        </w:rPr>
        <w:t>XX</w:t>
      </w:r>
    </w:p>
    <w:p w14:paraId="1A85875F">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2B694752">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64CD2D06">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14:paraId="1079A96E">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广汉市弘逸酒店有限责任公司</w:t>
      </w:r>
    </w:p>
    <w:p w14:paraId="7408CAB4">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关于采购广汉会展国际酒店客用电梯空调及</w:t>
      </w:r>
    </w:p>
    <w:p w14:paraId="51A25E09">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扶手合同</w:t>
      </w:r>
    </w:p>
    <w:p w14:paraId="2918E2AE">
      <w:pPr>
        <w:keepNext w:val="0"/>
        <w:keepLines w:val="0"/>
        <w:pageBreakBefore w:val="0"/>
        <w:kinsoku/>
        <w:wordWrap/>
        <w:overflowPunct/>
        <w:topLinePunct w:val="0"/>
        <w:autoSpaceDE/>
        <w:autoSpaceDN/>
        <w:bidi w:val="0"/>
        <w:adjustRightInd/>
        <w:spacing w:line="580" w:lineRule="exact"/>
        <w:jc w:val="both"/>
        <w:rPr>
          <w:rFonts w:hint="eastAsia" w:ascii="方正小标宋简体" w:hAnsi="方正小标宋简体" w:eastAsia="方正小标宋简体" w:cs="方正小标宋简体"/>
          <w:b/>
          <w:sz w:val="36"/>
          <w:szCs w:val="36"/>
        </w:rPr>
      </w:pPr>
    </w:p>
    <w:p w14:paraId="0BC8257C">
      <w:pPr>
        <w:keepNext w:val="0"/>
        <w:keepLines w:val="0"/>
        <w:pageBreakBefore w:val="0"/>
        <w:kinsoku/>
        <w:wordWrap/>
        <w:overflowPunct/>
        <w:topLinePunct w:val="0"/>
        <w:autoSpaceDE/>
        <w:autoSpaceDN/>
        <w:bidi w:val="0"/>
        <w:adjustRightInd/>
        <w:snapToGrid w:val="0"/>
        <w:spacing w:line="580" w:lineRule="exact"/>
        <w:contextualSpacing/>
        <w:jc w:val="both"/>
        <w:rPr>
          <w:rFonts w:hint="eastAsia" w:ascii="方正小标宋简体" w:hAnsi="方正小标宋简体" w:eastAsia="方正小标宋简体" w:cs="方正小标宋简体"/>
          <w:sz w:val="44"/>
          <w:szCs w:val="44"/>
          <w:lang w:val="en-US" w:eastAsia="zh-CN"/>
        </w:rPr>
      </w:pPr>
    </w:p>
    <w:p w14:paraId="690E77FF">
      <w:pPr>
        <w:pStyle w:val="6"/>
        <w:keepNext w:val="0"/>
        <w:keepLines w:val="0"/>
        <w:pageBreakBefore w:val="0"/>
        <w:kinsoku/>
        <w:wordWrap/>
        <w:overflowPunct/>
        <w:topLinePunct w:val="0"/>
        <w:autoSpaceDE/>
        <w:autoSpaceDN/>
        <w:bidi w:val="0"/>
        <w:adjustRightInd/>
        <w:spacing w:line="580" w:lineRule="exact"/>
        <w:jc w:val="both"/>
        <w:rPr>
          <w:rFonts w:hint="default" w:ascii="Times New Roman" w:hAnsi="Times New Roman" w:eastAsia="方正小标宋简体" w:cs="Times New Roman"/>
          <w:sz w:val="44"/>
          <w:szCs w:val="44"/>
          <w:lang w:val="en-US" w:eastAsia="zh-CN"/>
        </w:rPr>
      </w:pPr>
    </w:p>
    <w:p w14:paraId="72D0B129">
      <w:pPr>
        <w:rPr>
          <w:rFonts w:hint="default" w:ascii="Times New Roman" w:hAnsi="Times New Roman" w:eastAsia="方正小标宋简体" w:cs="Times New Roman"/>
          <w:sz w:val="44"/>
          <w:szCs w:val="44"/>
          <w:lang w:val="en-US" w:eastAsia="zh-CN"/>
        </w:rPr>
      </w:pPr>
    </w:p>
    <w:p w14:paraId="728061B2">
      <w:pPr>
        <w:rPr>
          <w:rFonts w:hint="default" w:ascii="Times New Roman" w:hAnsi="Times New Roman" w:eastAsia="方正小标宋简体" w:cs="Times New Roman"/>
          <w:sz w:val="44"/>
          <w:szCs w:val="44"/>
          <w:lang w:val="en-US" w:eastAsia="zh-CN"/>
        </w:rPr>
      </w:pPr>
    </w:p>
    <w:p w14:paraId="47F2813E">
      <w:pPr>
        <w:rPr>
          <w:rFonts w:hint="default" w:ascii="Times New Roman" w:hAnsi="Times New Roman" w:eastAsia="方正小标宋简体" w:cs="Times New Roman"/>
          <w:sz w:val="44"/>
          <w:szCs w:val="44"/>
          <w:lang w:val="en-US" w:eastAsia="zh-CN"/>
        </w:rPr>
      </w:pPr>
    </w:p>
    <w:p w14:paraId="1A65A926">
      <w:pPr>
        <w:rPr>
          <w:rFonts w:hint="default" w:ascii="Times New Roman" w:hAnsi="Times New Roman" w:eastAsia="方正小标宋简体" w:cs="Times New Roman"/>
          <w:sz w:val="44"/>
          <w:szCs w:val="44"/>
          <w:lang w:val="en-US" w:eastAsia="zh-CN"/>
        </w:rPr>
      </w:pPr>
    </w:p>
    <w:p w14:paraId="2DD77244">
      <w:pPr>
        <w:pStyle w:val="6"/>
        <w:keepNext w:val="0"/>
        <w:keepLines w:val="0"/>
        <w:pageBreakBefore w:val="0"/>
        <w:kinsoku/>
        <w:wordWrap/>
        <w:overflowPunct/>
        <w:topLinePunct w:val="0"/>
        <w:autoSpaceDE/>
        <w:autoSpaceDN/>
        <w:bidi w:val="0"/>
        <w:adjustRightInd/>
        <w:spacing w:line="580" w:lineRule="exact"/>
        <w:ind w:left="0" w:leftChars="0" w:firstLine="0" w:firstLineChars="0"/>
        <w:rPr>
          <w:rFonts w:hint="default" w:ascii="Times New Roman" w:hAnsi="Times New Roman" w:eastAsia="方正小标宋简体" w:cs="Times New Roman"/>
          <w:sz w:val="44"/>
          <w:szCs w:val="44"/>
          <w:lang w:val="en-US" w:eastAsia="zh-CN"/>
        </w:rPr>
      </w:pPr>
    </w:p>
    <w:p w14:paraId="42B34B0F">
      <w:pPr>
        <w:keepNext w:val="0"/>
        <w:keepLines w:val="0"/>
        <w:pageBreakBefore w:val="0"/>
        <w:kinsoku/>
        <w:wordWrap/>
        <w:overflowPunct/>
        <w:topLinePunct w:val="0"/>
        <w:autoSpaceDE/>
        <w:autoSpaceDN/>
        <w:bidi w:val="0"/>
        <w:adjustRightInd/>
        <w:snapToGrid w:val="0"/>
        <w:spacing w:line="580" w:lineRule="exact"/>
        <w:contextualSpacing/>
        <w:rPr>
          <w:rFonts w:hint="default" w:ascii="Times New Roman" w:hAnsi="Times New Roman" w:eastAsia="方正仿宋简体" w:cs="Times New Roman"/>
          <w:sz w:val="32"/>
          <w:szCs w:val="32"/>
          <w:u w:val="single"/>
        </w:rPr>
      </w:pPr>
      <w:r>
        <w:rPr>
          <w:rFonts w:hint="default" w:ascii="Times New Roman" w:hAnsi="Times New Roman" w:eastAsia="方正仿宋简体" w:cs="Times New Roman"/>
          <w:sz w:val="32"/>
          <w:szCs w:val="32"/>
          <w:lang w:val="en-US" w:eastAsia="zh-CN"/>
        </w:rPr>
        <w:t>甲</w:t>
      </w:r>
      <w:r>
        <w:rPr>
          <w:rFonts w:hint="default" w:ascii="Times New Roman" w:hAnsi="Times New Roman" w:eastAsia="方正仿宋简体" w:cs="Times New Roman"/>
          <w:sz w:val="32"/>
          <w:szCs w:val="32"/>
        </w:rPr>
        <w:t xml:space="preserve"> 方</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买方</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u w:val="single"/>
        </w:rPr>
        <w:t xml:space="preserve"> </w:t>
      </w:r>
      <w:r>
        <w:rPr>
          <w:rFonts w:hint="eastAsia" w:eastAsia="方正仿宋简体" w:cs="Times New Roman"/>
          <w:sz w:val="32"/>
          <w:szCs w:val="32"/>
          <w:u w:val="single"/>
          <w:lang w:val="en-US" w:eastAsia="zh-CN"/>
        </w:rPr>
        <w:t>广汉市弘逸酒店有限责任公司</w:t>
      </w:r>
      <w:r>
        <w:rPr>
          <w:rFonts w:hint="default" w:ascii="Times New Roman" w:hAnsi="Times New Roman" w:eastAsia="方正仿宋简体" w:cs="Times New Roman"/>
          <w:sz w:val="32"/>
          <w:szCs w:val="32"/>
          <w:u w:val="single"/>
        </w:rPr>
        <w:t xml:space="preserve">    </w:t>
      </w:r>
    </w:p>
    <w:p w14:paraId="17885545">
      <w:pPr>
        <w:pStyle w:val="2"/>
        <w:keepNext w:val="0"/>
        <w:keepLines w:val="0"/>
        <w:pageBreakBefore w:val="0"/>
        <w:kinsoku/>
        <w:wordWrap/>
        <w:overflowPunct/>
        <w:topLinePunct w:val="0"/>
        <w:autoSpaceDE/>
        <w:autoSpaceDN/>
        <w:bidi w:val="0"/>
        <w:adjustRightInd/>
        <w:spacing w:line="580" w:lineRule="exact"/>
        <w:jc w:val="both"/>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乙</w:t>
      </w:r>
      <w:r>
        <w:rPr>
          <w:rFonts w:hint="default" w:ascii="Times New Roman" w:hAnsi="Times New Roman" w:eastAsia="方正仿宋简体" w:cs="Times New Roman"/>
          <w:color w:val="auto"/>
          <w:sz w:val="32"/>
          <w:szCs w:val="32"/>
        </w:rPr>
        <w:t xml:space="preserve"> 方</w:t>
      </w:r>
      <w:r>
        <w:rPr>
          <w:rFonts w:hint="default" w:ascii="Times New Roman" w:hAnsi="Times New Roman" w:eastAsia="方正仿宋简体" w:cs="Times New Roman"/>
          <w:color w:val="auto"/>
          <w:sz w:val="32"/>
          <w:szCs w:val="32"/>
          <w:lang w:eastAsia="zh-CN"/>
        </w:rPr>
        <w:t>（</w:t>
      </w:r>
      <w:r>
        <w:rPr>
          <w:rFonts w:hint="eastAsia" w:eastAsia="方正仿宋简体" w:cs="Times New Roman"/>
          <w:color w:val="auto"/>
          <w:sz w:val="32"/>
          <w:szCs w:val="32"/>
          <w:lang w:val="en-US" w:eastAsia="zh-CN"/>
        </w:rPr>
        <w:t>服务</w:t>
      </w:r>
      <w:r>
        <w:rPr>
          <w:rFonts w:hint="default" w:ascii="Times New Roman" w:hAnsi="Times New Roman" w:eastAsia="方正仿宋简体" w:cs="Times New Roman"/>
          <w:color w:val="auto"/>
          <w:sz w:val="32"/>
          <w:szCs w:val="32"/>
          <w:lang w:val="en-US" w:eastAsia="zh-CN"/>
        </w:rPr>
        <w:t>方</w:t>
      </w:r>
      <w:r>
        <w:rPr>
          <w:rFonts w:hint="eastAsia" w:eastAsia="方正仿宋简体" w:cs="Times New Roman"/>
          <w:color w:val="auto"/>
          <w:sz w:val="32"/>
          <w:szCs w:val="32"/>
          <w:lang w:val="en-US" w:eastAsia="zh-CN"/>
        </w:rPr>
        <w:t>）：</w:t>
      </w:r>
      <w:r>
        <w:rPr>
          <w:rFonts w:hint="default" w:ascii="Times New Roman" w:hAnsi="Times New Roman" w:eastAsia="方正仿宋简体" w:cs="Times New Roman"/>
          <w:color w:val="auto"/>
          <w:kern w:val="2"/>
          <w:sz w:val="32"/>
          <w:szCs w:val="32"/>
          <w:u w:val="single"/>
          <w:lang w:val="en-US" w:eastAsia="zh-CN" w:bidi="ar-SA"/>
        </w:rPr>
        <w:t xml:space="preserve">                             </w:t>
      </w:r>
    </w:p>
    <w:p w14:paraId="0A3EAD6A">
      <w:pPr>
        <w:pStyle w:val="6"/>
        <w:keepNext w:val="0"/>
        <w:keepLines w:val="0"/>
        <w:pageBreakBefore w:val="0"/>
        <w:kinsoku/>
        <w:wordWrap/>
        <w:overflowPunct/>
        <w:topLinePunct w:val="0"/>
        <w:autoSpaceDE/>
        <w:autoSpaceDN/>
        <w:bidi w:val="0"/>
        <w:adjustRightInd/>
        <w:spacing w:line="580" w:lineRule="exact"/>
        <w:jc w:val="left"/>
        <w:rPr>
          <w:rFonts w:hint="default" w:ascii="Times New Roman" w:hAnsi="Times New Roman" w:cs="Times New Roman"/>
          <w:color w:val="auto"/>
          <w:lang w:val="en-US" w:eastAsia="zh-CN"/>
        </w:rPr>
        <w:sectPr>
          <w:headerReference r:id="rId3" w:type="default"/>
          <w:footerReference r:id="rId4" w:type="default"/>
          <w:footerReference r:id="rId5" w:type="even"/>
          <w:pgSz w:w="11900" w:h="16840"/>
          <w:pgMar w:top="2098" w:right="1531" w:bottom="1587" w:left="1531" w:header="851" w:footer="992" w:gutter="0"/>
          <w:pgNumType w:fmt="decimal" w:start="1"/>
          <w:cols w:space="720" w:num="1"/>
          <w:docGrid w:type="lines" w:linePitch="423" w:charSpace="0"/>
        </w:sectPr>
      </w:pPr>
    </w:p>
    <w:p w14:paraId="47C08ED3">
      <w:pPr>
        <w:keepNext w:val="0"/>
        <w:keepLines w:val="0"/>
        <w:pageBreakBefore w:val="0"/>
        <w:kinsoku/>
        <w:wordWrap/>
        <w:overflowPunct/>
        <w:topLinePunct w:val="0"/>
        <w:autoSpaceDE/>
        <w:autoSpaceDN/>
        <w:bidi w:val="0"/>
        <w:adjustRightInd/>
        <w:spacing w:line="580" w:lineRule="exact"/>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依据《中华人民共和国</w:t>
      </w:r>
      <w:r>
        <w:rPr>
          <w:rFonts w:hint="default" w:ascii="Times New Roman" w:hAnsi="Times New Roman" w:eastAsia="方正仿宋简体" w:cs="Times New Roman"/>
          <w:sz w:val="32"/>
          <w:szCs w:val="32"/>
          <w:lang w:val="en-US" w:eastAsia="zh-CN"/>
        </w:rPr>
        <w:t>民</w:t>
      </w:r>
      <w:r>
        <w:rPr>
          <w:rFonts w:hint="default" w:ascii="Times New Roman" w:hAnsi="Times New Roman" w:eastAsia="方正仿宋简体" w:cs="Times New Roman"/>
          <w:sz w:val="32"/>
          <w:szCs w:val="32"/>
        </w:rPr>
        <w:t>法</w:t>
      </w:r>
      <w:r>
        <w:rPr>
          <w:rFonts w:hint="default" w:ascii="Times New Roman" w:hAnsi="Times New Roman" w:eastAsia="方正仿宋简体" w:cs="Times New Roman"/>
          <w:sz w:val="32"/>
          <w:szCs w:val="32"/>
          <w:lang w:val="en-US" w:eastAsia="zh-CN"/>
        </w:rPr>
        <w:t>典</w:t>
      </w:r>
      <w:r>
        <w:rPr>
          <w:rFonts w:hint="default" w:ascii="Times New Roman" w:hAnsi="Times New Roman" w:eastAsia="方正仿宋简体" w:cs="Times New Roman"/>
          <w:sz w:val="32"/>
          <w:szCs w:val="32"/>
        </w:rPr>
        <w:t>》及相关法律法规的规定，</w:t>
      </w:r>
      <w:r>
        <w:rPr>
          <w:rFonts w:hint="default" w:ascii="Times New Roman" w:hAnsi="Times New Roman" w:eastAsia="方正仿宋简体" w:cs="Times New Roman"/>
          <w:sz w:val="32"/>
          <w:szCs w:val="32"/>
          <w:lang w:val="en-US" w:eastAsia="zh-CN"/>
        </w:rPr>
        <w:t>甲乙</w:t>
      </w:r>
      <w:r>
        <w:rPr>
          <w:rFonts w:hint="default" w:ascii="Times New Roman" w:hAnsi="Times New Roman" w:eastAsia="方正仿宋简体" w:cs="Times New Roman"/>
          <w:sz w:val="32"/>
          <w:szCs w:val="32"/>
        </w:rPr>
        <w:t>双方在平等、互利的基础上，经充分协商，一致同意就以下条款订立本合同，共同信守执行。</w:t>
      </w:r>
    </w:p>
    <w:p w14:paraId="2AD72D60">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简体" w:cs="Times New Roman"/>
          <w:sz w:val="32"/>
          <w:szCs w:val="32"/>
          <w:shd w:val="clear" w:color="auto" w:fill="FFFFFF"/>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合同内容</w:t>
      </w:r>
    </w:p>
    <w:p w14:paraId="2F78136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eastAsia="方正仿宋简体" w:cs="Times New Roman"/>
          <w:sz w:val="32"/>
          <w:szCs w:val="32"/>
          <w:lang w:val="en-US" w:eastAsia="zh-CN"/>
        </w:rPr>
      </w:pPr>
      <w:r>
        <w:rPr>
          <w:rFonts w:hint="eastAsia" w:eastAsia="方正仿宋简体" w:cs="Times New Roman"/>
          <w:sz w:val="32"/>
          <w:szCs w:val="32"/>
          <w:shd w:val="clear" w:color="auto" w:fill="FFFFFF"/>
          <w:lang w:val="en-US" w:eastAsia="zh-CN"/>
        </w:rPr>
        <w:t>一、合同内容：广汉会展国际酒店</w:t>
      </w:r>
      <w:r>
        <w:rPr>
          <w:rFonts w:hint="default" w:ascii="Times New Roman" w:hAnsi="Times New Roman" w:eastAsia="方正仿宋简体" w:cs="Times New Roman"/>
          <w:sz w:val="32"/>
          <w:szCs w:val="32"/>
          <w:lang w:val="en-US" w:eastAsia="zh-CN"/>
        </w:rPr>
        <w:t>4-6#客用电梯</w:t>
      </w:r>
      <w:r>
        <w:rPr>
          <w:rFonts w:hint="eastAsia" w:ascii="Times New Roman" w:hAnsi="Times New Roman" w:eastAsia="方正仿宋简体" w:cs="Times New Roman"/>
          <w:sz w:val="32"/>
          <w:szCs w:val="32"/>
          <w:lang w:val="en-US" w:eastAsia="zh-CN"/>
        </w:rPr>
        <w:t>（1-7层，七层站）</w:t>
      </w:r>
      <w:r>
        <w:rPr>
          <w:rFonts w:hint="default" w:ascii="Times New Roman" w:hAnsi="Times New Roman" w:eastAsia="方正仿宋简体" w:cs="Times New Roman"/>
          <w:sz w:val="32"/>
          <w:szCs w:val="32"/>
          <w:lang w:val="en-US" w:eastAsia="zh-CN"/>
        </w:rPr>
        <w:t>，共3台</w:t>
      </w:r>
      <w:r>
        <w:rPr>
          <w:rFonts w:hint="eastAsia" w:eastAsia="方正仿宋简体" w:cs="Times New Roman"/>
          <w:sz w:val="32"/>
          <w:szCs w:val="32"/>
          <w:lang w:val="en-US" w:eastAsia="zh-CN"/>
        </w:rPr>
        <w:t>电梯空调；</w:t>
      </w:r>
      <w:r>
        <w:rPr>
          <w:rFonts w:hint="default" w:ascii="Times New Roman" w:hAnsi="Times New Roman" w:eastAsia="方正仿宋简体" w:cs="Times New Roman"/>
          <w:sz w:val="32"/>
          <w:szCs w:val="32"/>
          <w:lang w:val="en-US" w:eastAsia="zh-CN"/>
        </w:rPr>
        <w:t>7台客用电梯（2-6#、14-15#</w:t>
      </w:r>
      <w:r>
        <w:rPr>
          <w:rFonts w:hint="eastAsia" w:ascii="Times New Roman" w:hAnsi="Times New Roman" w:eastAsia="方正仿宋简体" w:cs="Times New Roman"/>
          <w:sz w:val="32"/>
          <w:szCs w:val="32"/>
          <w:lang w:val="en-US" w:eastAsia="zh-CN"/>
        </w:rPr>
        <w:t>客用</w:t>
      </w:r>
      <w:r>
        <w:rPr>
          <w:rFonts w:hint="default" w:ascii="Times New Roman" w:hAnsi="Times New Roman" w:eastAsia="方正仿宋简体" w:cs="Times New Roman"/>
          <w:sz w:val="32"/>
          <w:szCs w:val="32"/>
          <w:lang w:val="en-US" w:eastAsia="zh-CN"/>
        </w:rPr>
        <w:t>电梯）</w:t>
      </w:r>
      <w:r>
        <w:rPr>
          <w:rFonts w:hint="eastAsia" w:ascii="Times New Roman" w:hAnsi="Times New Roman" w:eastAsia="方正仿宋简体" w:cs="Times New Roman"/>
          <w:sz w:val="32"/>
          <w:szCs w:val="32"/>
          <w:lang w:val="en-US" w:eastAsia="zh-CN"/>
        </w:rPr>
        <w:t>，共14根扶手</w:t>
      </w:r>
      <w:r>
        <w:rPr>
          <w:rFonts w:hint="eastAsia" w:eastAsia="方正仿宋简体" w:cs="Times New Roman"/>
          <w:sz w:val="32"/>
          <w:szCs w:val="32"/>
          <w:lang w:val="en-US" w:eastAsia="zh-CN"/>
        </w:rPr>
        <w:t>（详见附件1）。</w:t>
      </w:r>
    </w:p>
    <w:p w14:paraId="3E21F37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sz w:val="32"/>
          <w:szCs w:val="32"/>
          <w:shd w:val="clear" w:color="auto" w:fill="FFFFFF"/>
          <w:lang w:val="en-US" w:eastAsia="zh-CN"/>
        </w:rPr>
      </w:pPr>
      <w:r>
        <w:rPr>
          <w:rFonts w:hint="eastAsia" w:eastAsia="方正仿宋简体" w:cs="Times New Roman"/>
          <w:sz w:val="32"/>
          <w:szCs w:val="32"/>
          <w:shd w:val="clear" w:color="auto" w:fill="FFFFFF"/>
          <w:lang w:val="en-US" w:eastAsia="zh-CN"/>
        </w:rPr>
        <w:t>二、供货要求</w:t>
      </w:r>
    </w:p>
    <w:p w14:paraId="493BF3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简体" w:cs="Times New Roman"/>
          <w:color w:val="000000"/>
          <w:kern w:val="2"/>
          <w:sz w:val="32"/>
          <w:szCs w:val="32"/>
          <w:lang w:val="en-US" w:eastAsia="zh-CN" w:bidi="ar-SA"/>
        </w:rPr>
      </w:pPr>
      <w:r>
        <w:rPr>
          <w:rFonts w:hint="eastAsia" w:eastAsia="方正楷体简体" w:cs="Times New Roman"/>
          <w:sz w:val="32"/>
          <w:szCs w:val="32"/>
          <w:lang w:val="en-US" w:eastAsia="zh-CN"/>
        </w:rPr>
        <w:t>（一）</w:t>
      </w:r>
      <w:r>
        <w:rPr>
          <w:rFonts w:hint="default" w:ascii="Times New Roman" w:hAnsi="Times New Roman" w:eastAsia="方正楷体简体" w:cs="Times New Roman"/>
          <w:sz w:val="32"/>
          <w:szCs w:val="32"/>
          <w:lang w:val="en-US" w:eastAsia="zh-CN"/>
        </w:rPr>
        <w:t>电梯空调</w:t>
      </w:r>
    </w:p>
    <w:p w14:paraId="3B0D4F0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1</w:t>
      </w:r>
      <w:r>
        <w:rPr>
          <w:rFonts w:hint="default" w:ascii="Times New Roman" w:hAnsi="Times New Roman" w:eastAsia="方正仿宋简体" w:cs="Times New Roman"/>
          <w:sz w:val="32"/>
          <w:szCs w:val="32"/>
          <w:lang w:val="en-US" w:eastAsia="zh-CN"/>
        </w:rPr>
        <w:t>.设备概况</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轿顶一体式电梯专用空调，安装于轿厢顶部，采用冷凝水雾化蒸发式免排水结构，无需敷设冷凝水管；具备减震降噪结构，可适应电梯运行颠簸、震动工况；电源为单相交流220V</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50Hz</w:t>
      </w:r>
      <w:r>
        <w:rPr>
          <w:rFonts w:hint="eastAsia" w:ascii="Times New Roman" w:hAnsi="Times New Roman" w:eastAsia="方正仿宋简体" w:cs="Times New Roman"/>
          <w:sz w:val="32"/>
          <w:szCs w:val="32"/>
          <w:lang w:val="en-US" w:eastAsia="zh-CN"/>
        </w:rPr>
        <w:t>。</w:t>
      </w:r>
    </w:p>
    <w:p w14:paraId="4BC5F62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2</w:t>
      </w:r>
      <w:r>
        <w:rPr>
          <w:rFonts w:hint="default" w:ascii="Times New Roman" w:hAnsi="Times New Roman" w:eastAsia="方正仿宋简体" w:cs="Times New Roman"/>
          <w:sz w:val="32"/>
          <w:szCs w:val="32"/>
          <w:lang w:val="en-US" w:eastAsia="zh-CN"/>
        </w:rPr>
        <w:t>.性能技术参数</w:t>
      </w:r>
    </w:p>
    <w:p w14:paraId="1A74165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w:t>
      </w:r>
      <w:r>
        <w:rPr>
          <w:rFonts w:hint="eastAsia" w:ascii="Times New Roman" w:hAnsi="Times New Roman" w:eastAsia="方正仿宋简体" w:cs="Times New Roman"/>
          <w:sz w:val="32"/>
          <w:szCs w:val="32"/>
          <w:lang w:val="en-US" w:eastAsia="zh-CN"/>
        </w:rPr>
        <w:t>类型</w:t>
      </w:r>
      <w:r>
        <w:rPr>
          <w:rFonts w:hint="default" w:ascii="Times New Roman" w:hAnsi="Times New Roman" w:eastAsia="方正仿宋简体" w:cs="Times New Roman"/>
          <w:sz w:val="32"/>
          <w:szCs w:val="32"/>
          <w:lang w:val="en-US" w:eastAsia="zh-CN"/>
        </w:rPr>
        <w:t>：冷暖两用一体机；</w:t>
      </w:r>
    </w:p>
    <w:p w14:paraId="3B415D7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（2）额定制冷量：≥2500 W；制冷输入功率：≤1050 W；额定工作电流≤4.8 A；</w:t>
      </w:r>
    </w:p>
    <w:p w14:paraId="6D4AA73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（3）额定制热量：≥2100 W；制热输入功率≤1300 W；额定工作电流≤6.2 A；</w:t>
      </w:r>
    </w:p>
    <w:p w14:paraId="4E14F9D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（4）循环风量：≥410 m³/h；</w:t>
      </w:r>
    </w:p>
    <w:p w14:paraId="1744E55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（5）冷媒</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环保制冷剂；</w:t>
      </w:r>
    </w:p>
    <w:p w14:paraId="6FB42BA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（6）整机净重：≤42 kg，满足轿顶承重限值；</w:t>
      </w:r>
    </w:p>
    <w:p w14:paraId="6D819F4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（7）外形最大尺寸：长≤560 mm，宽≤450 mm，高度≤360 mm，适配轿顶安装空间；</w:t>
      </w:r>
    </w:p>
    <w:p w14:paraId="21C7129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（8）防水等级：IPX‑4，可适应电梯井道潮湿环境；</w:t>
      </w:r>
    </w:p>
    <w:p w14:paraId="037F43E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（9）噪音指标：轿顶整机运行噪音≤55 dB(A)，轿厢内噪音≤48 dB(A)；</w:t>
      </w:r>
    </w:p>
    <w:p w14:paraId="53CB9C3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（10）压缩机：采用悬浮式减震结构，防止电梯启停造成压缩机故障。</w:t>
      </w:r>
    </w:p>
    <w:p w14:paraId="0AA7D0A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3</w:t>
      </w:r>
      <w:r>
        <w:rPr>
          <w:rFonts w:hint="default" w:ascii="Times New Roman" w:hAnsi="Times New Roman" w:eastAsia="方正仿宋简体" w:cs="Times New Roman"/>
          <w:sz w:val="32"/>
          <w:szCs w:val="32"/>
          <w:lang w:val="en-US" w:eastAsia="zh-CN"/>
        </w:rPr>
        <w:t>.结构及功能要求</w:t>
      </w:r>
    </w:p>
    <w:p w14:paraId="7B76309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（1）冷凝水处理方式：内置雾化蒸发装置，完全免排水，不得设置外接排水管，防止滴水损坏电梯控制柜、曳引机及轿厢电气部件；</w:t>
      </w:r>
    </w:p>
    <w:p w14:paraId="2AA958C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（2）送风形式：配备柔性保温送风软管及回风软管，风道做降噪保温处理，杜绝凝露滴水；</w:t>
      </w:r>
    </w:p>
    <w:p w14:paraId="590D58E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（3）控制方式：</w:t>
      </w:r>
      <w:r>
        <w:rPr>
          <w:rFonts w:hint="eastAsia" w:ascii="Times New Roman" w:hAnsi="Times New Roman" w:eastAsia="方正仿宋简体" w:cs="Times New Roman"/>
          <w:sz w:val="32"/>
          <w:szCs w:val="32"/>
          <w:lang w:val="en-US" w:eastAsia="zh-CN"/>
        </w:rPr>
        <w:t>配置遥控器</w:t>
      </w:r>
      <w:r>
        <w:rPr>
          <w:rFonts w:hint="default" w:ascii="Times New Roman" w:hAnsi="Times New Roman" w:eastAsia="方正仿宋简体" w:cs="Times New Roman"/>
          <w:sz w:val="32"/>
          <w:szCs w:val="32"/>
          <w:lang w:val="en-US" w:eastAsia="zh-CN"/>
        </w:rPr>
        <w:t>，可实现开关机、温度调节、风速调节、模式切换（制冷‑制热‑送风）；具备延时断电保护、过载保护、高低压保护、过热保护；</w:t>
      </w:r>
    </w:p>
    <w:p w14:paraId="50646D8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（4）整机外壳采用防锈镀锌钢板+喷塑防腐处理，耐井道湿气腐蚀；</w:t>
      </w:r>
    </w:p>
    <w:p w14:paraId="6743EA3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（5）压缩机、风机全部加装减震橡胶垫，降低电梯启停共振噪声；</w:t>
      </w:r>
    </w:p>
    <w:p w14:paraId="5C516DF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（6）可与电梯消防联动，电梯消防动作时，空调自动切断电源停止运行。</w:t>
      </w:r>
    </w:p>
    <w:p w14:paraId="7F59E20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4</w:t>
      </w:r>
      <w:r>
        <w:rPr>
          <w:rFonts w:hint="default" w:ascii="Times New Roman" w:hAnsi="Times New Roman" w:eastAsia="方正仿宋简体" w:cs="Times New Roman"/>
          <w:sz w:val="32"/>
          <w:szCs w:val="32"/>
          <w:lang w:val="en-US" w:eastAsia="zh-CN"/>
        </w:rPr>
        <w:t>.电气配套要求</w:t>
      </w:r>
    </w:p>
    <w:p w14:paraId="5219C7F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（1）供电方式：单独敷设一路单相220V电源，禁止从电梯控制柜内取电；电源线规格</w:t>
      </w:r>
      <w:r>
        <w:rPr>
          <w:rFonts w:hint="default" w:ascii="Arial" w:hAnsi="Arial" w:eastAsia="方正仿宋简体" w:cs="Arial"/>
          <w:sz w:val="32"/>
          <w:szCs w:val="32"/>
          <w:lang w:val="en-US" w:eastAsia="zh-CN"/>
        </w:rPr>
        <w:t>≥</w:t>
      </w:r>
      <w:r>
        <w:rPr>
          <w:rFonts w:hint="default" w:ascii="Times New Roman" w:hAnsi="Times New Roman" w:eastAsia="方正仿宋简体" w:cs="Times New Roman"/>
          <w:sz w:val="32"/>
          <w:szCs w:val="32"/>
          <w:lang w:val="en-US" w:eastAsia="zh-CN"/>
        </w:rPr>
        <w:t>RVV</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3×2.5 mm²；</w:t>
      </w:r>
    </w:p>
    <w:p w14:paraId="1F9022F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（2）配电回路配置独立16A断路器及漏电保护器，漏电动作电流30 mA；</w:t>
      </w:r>
    </w:p>
    <w:p w14:paraId="1B1738A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（3）控制线采用屏蔽线，减少对电梯控制信号的电磁干扰。</w:t>
      </w:r>
    </w:p>
    <w:p w14:paraId="6CE83A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5</w:t>
      </w:r>
      <w:r>
        <w:rPr>
          <w:rFonts w:hint="default" w:ascii="Times New Roman" w:hAnsi="Times New Roman" w:eastAsia="方正仿宋简体" w:cs="Times New Roman"/>
          <w:sz w:val="32"/>
          <w:szCs w:val="32"/>
          <w:lang w:val="en-US" w:eastAsia="zh-CN"/>
        </w:rPr>
        <w:t>.供货及质保要求</w:t>
      </w:r>
    </w:p>
    <w:p w14:paraId="26A6BF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（1）提供原厂合格证、性能检测报告；</w:t>
      </w:r>
    </w:p>
    <w:p w14:paraId="1F561B4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（2）整机质保期不少于24个月，压缩机质保</w:t>
      </w:r>
      <w:r>
        <w:rPr>
          <w:rFonts w:hint="eastAsia" w:ascii="Times New Roman" w:hAnsi="Times New Roman" w:eastAsia="方正仿宋简体" w:cs="Times New Roman"/>
          <w:sz w:val="32"/>
          <w:szCs w:val="32"/>
          <w:lang w:val="en-US" w:eastAsia="zh-CN"/>
        </w:rPr>
        <w:t>期不少于</w:t>
      </w:r>
      <w:r>
        <w:rPr>
          <w:rFonts w:hint="default" w:ascii="Times New Roman" w:hAnsi="Times New Roman" w:eastAsia="方正仿宋简体" w:cs="Times New Roman"/>
          <w:sz w:val="32"/>
          <w:szCs w:val="32"/>
          <w:lang w:val="en-US" w:eastAsia="zh-CN"/>
        </w:rPr>
        <w:t>36个月；</w:t>
      </w:r>
    </w:p>
    <w:p w14:paraId="40066BE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（3）厂家需安排专业人员现场指导安装、调试。</w:t>
      </w:r>
    </w:p>
    <w:p w14:paraId="3B23EF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简体" w:cs="Times New Roman"/>
          <w:sz w:val="32"/>
          <w:szCs w:val="32"/>
          <w:lang w:val="en-US" w:eastAsia="zh-CN"/>
        </w:rPr>
      </w:pPr>
      <w:r>
        <w:rPr>
          <w:rFonts w:hint="eastAsia" w:eastAsia="方正楷体简体" w:cs="Times New Roman"/>
          <w:sz w:val="32"/>
          <w:szCs w:val="32"/>
          <w:lang w:val="en-US" w:eastAsia="zh-CN"/>
        </w:rPr>
        <w:t>（二）</w:t>
      </w:r>
      <w:r>
        <w:rPr>
          <w:rFonts w:hint="default" w:ascii="Times New Roman" w:hAnsi="Times New Roman" w:eastAsia="方正楷体简体" w:cs="Times New Roman"/>
          <w:sz w:val="32"/>
          <w:szCs w:val="32"/>
          <w:lang w:val="en-US" w:eastAsia="zh-CN"/>
        </w:rPr>
        <w:t>电梯扶手</w:t>
      </w:r>
    </w:p>
    <w:p w14:paraId="1AFF41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1</w:t>
      </w:r>
      <w:r>
        <w:rPr>
          <w:rFonts w:hint="default" w:ascii="Times New Roman" w:hAnsi="Times New Roman" w:eastAsia="方正仿宋简体" w:cs="Times New Roman"/>
          <w:sz w:val="32"/>
          <w:szCs w:val="32"/>
          <w:lang w:val="en-US" w:eastAsia="zh-CN"/>
        </w:rPr>
        <w:t>.主材技术参数（圆形扶手）</w:t>
      </w:r>
    </w:p>
    <w:p w14:paraId="43515B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（1）材质：304不锈钢；</w:t>
      </w:r>
    </w:p>
    <w:p w14:paraId="386F242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（2）圆管规格：</w:t>
      </w:r>
      <w:r>
        <w:rPr>
          <w:rFonts w:hint="eastAsia" w:ascii="Times New Roman" w:hAnsi="Times New Roman" w:eastAsia="方正仿宋简体" w:cs="Times New Roman"/>
          <w:sz w:val="32"/>
          <w:szCs w:val="32"/>
          <w:lang w:val="en-US" w:eastAsia="zh-CN"/>
        </w:rPr>
        <w:t>直径</w:t>
      </w:r>
      <w:r>
        <w:rPr>
          <w:rFonts w:hint="default" w:ascii="Times New Roman" w:hAnsi="Times New Roman" w:eastAsia="方正仿宋简体" w:cs="Times New Roman"/>
          <w:sz w:val="32"/>
          <w:szCs w:val="32"/>
          <w:lang w:val="en-US" w:eastAsia="zh-CN"/>
        </w:rPr>
        <w:t>51 mm，长度1200mm</w:t>
      </w:r>
      <w:r>
        <w:rPr>
          <w:rFonts w:hint="eastAsia" w:ascii="Times New Roman" w:hAnsi="Times New Roman" w:eastAsia="方正仿宋简体" w:cs="Times New Roman"/>
          <w:sz w:val="32"/>
          <w:szCs w:val="32"/>
          <w:lang w:val="en-US" w:eastAsia="zh-CN"/>
        </w:rPr>
        <w:t>，壁厚</w:t>
      </w:r>
      <w:r>
        <w:rPr>
          <w:rFonts w:hint="default" w:ascii="Times New Roman" w:hAnsi="Times New Roman" w:eastAsia="方正仿宋简体" w:cs="Times New Roman"/>
          <w:sz w:val="32"/>
          <w:szCs w:val="32"/>
          <w:lang w:val="en-US" w:eastAsia="zh-CN"/>
        </w:rPr>
        <w:t>≥1.5 mm。</w:t>
      </w:r>
    </w:p>
    <w:p w14:paraId="520FFAF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（3）表面处理：</w:t>
      </w:r>
    </w:p>
    <w:p w14:paraId="610B34F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微软雅黑" w:hAnsi="微软雅黑" w:eastAsia="微软雅黑" w:cs="微软雅黑"/>
          <w:sz w:val="32"/>
          <w:szCs w:val="32"/>
          <w:lang w:val="en-US" w:eastAsia="zh-CN"/>
        </w:rPr>
        <w:t>①</w:t>
      </w:r>
      <w:r>
        <w:rPr>
          <w:rFonts w:hint="default" w:ascii="Times New Roman" w:hAnsi="Times New Roman" w:eastAsia="方正仿宋简体" w:cs="Times New Roman"/>
          <w:sz w:val="32"/>
          <w:szCs w:val="32"/>
          <w:lang w:val="en-US" w:eastAsia="zh-CN"/>
        </w:rPr>
        <w:t>表面为拉丝工艺</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纹理顺长度方向，表面均匀顺滑，无划痕、磕碰、砂眼、焊点毛刺、色差；</w:t>
      </w:r>
    </w:p>
    <w:p w14:paraId="7EF24B1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微软雅黑" w:hAnsi="微软雅黑" w:eastAsia="微软雅黑" w:cs="微软雅黑"/>
          <w:sz w:val="32"/>
          <w:szCs w:val="32"/>
          <w:lang w:val="en-US" w:eastAsia="zh-CN"/>
        </w:rPr>
        <w:t>②</w:t>
      </w:r>
      <w:r>
        <w:rPr>
          <w:rFonts w:hint="default" w:ascii="Times New Roman" w:hAnsi="Times New Roman" w:eastAsia="方正仿宋简体" w:cs="Times New Roman"/>
          <w:sz w:val="32"/>
          <w:szCs w:val="32"/>
          <w:lang w:val="en-US" w:eastAsia="zh-CN"/>
        </w:rPr>
        <w:t>焊缝整平，外部打磨抛光，焊接痕迹不可见；</w:t>
      </w:r>
    </w:p>
    <w:p w14:paraId="3F10A0C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微软雅黑" w:hAnsi="微软雅黑" w:eastAsia="微软雅黑" w:cs="微软雅黑"/>
          <w:sz w:val="32"/>
          <w:szCs w:val="32"/>
          <w:lang w:val="en-US" w:eastAsia="zh-CN"/>
        </w:rPr>
        <w:t>③</w:t>
      </w:r>
      <w:r>
        <w:rPr>
          <w:rFonts w:hint="default" w:ascii="Times New Roman" w:hAnsi="Times New Roman" w:eastAsia="方正仿宋简体" w:cs="Times New Roman"/>
          <w:sz w:val="32"/>
          <w:szCs w:val="32"/>
          <w:lang w:val="en-US" w:eastAsia="zh-CN"/>
        </w:rPr>
        <w:t>边缘全部圆角收口，扶手端头做封闭式圆堵头，无尖锐边角，防止划伤乘客；</w:t>
      </w:r>
    </w:p>
    <w:p w14:paraId="2447859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微软雅黑" w:hAnsi="微软雅黑" w:eastAsia="微软雅黑" w:cs="微软雅黑"/>
          <w:sz w:val="32"/>
          <w:szCs w:val="32"/>
          <w:lang w:val="en-US" w:eastAsia="zh-CN"/>
        </w:rPr>
        <w:t>④</w:t>
      </w:r>
      <w:r>
        <w:rPr>
          <w:rFonts w:hint="default" w:ascii="Times New Roman" w:hAnsi="Times New Roman" w:eastAsia="方正仿宋简体" w:cs="Times New Roman"/>
          <w:sz w:val="32"/>
          <w:szCs w:val="32"/>
          <w:lang w:val="en-US" w:eastAsia="zh-CN"/>
        </w:rPr>
        <w:t>表面耐指纹处理，抗手印、水渍腐蚀，便于客房保洁擦拭清洁。</w:t>
      </w:r>
    </w:p>
    <w:p w14:paraId="7068B92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2</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尺寸及安装参数</w:t>
      </w:r>
    </w:p>
    <w:p w14:paraId="19BC815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val="en-US" w:eastAsia="zh-CN"/>
        </w:rPr>
        <w:t>安装高度：扶手中心线距离轿厢地面高度900 mm；</w:t>
      </w:r>
    </w:p>
    <w:p w14:paraId="289B711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lang w:val="en-US" w:eastAsia="zh-CN"/>
        </w:rPr>
        <w:t>扶手与轿壁间隙：扶手内侧距离轿壁≥40 mm，保证手部可伸入抓握，防止夹手；</w:t>
      </w:r>
    </w:p>
    <w:p w14:paraId="68D0C65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lang w:val="en-US" w:eastAsia="zh-CN"/>
        </w:rPr>
        <w:t>安装布置：轿厢两侧</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固定支架间距≤800 mm；</w:t>
      </w:r>
    </w:p>
    <w:p w14:paraId="4B94E9D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lang w:val="en-US" w:eastAsia="zh-CN"/>
        </w:rPr>
        <w:t>固定支座：支座钢板厚度≥4 mm，304不锈钢材质；固定螺栓全部采用304不锈钢螺栓；支架加装橡胶减震垫片，降低电梯启停晃动异响；螺栓点位隐藏式安装，外观整洁美观</w:t>
      </w:r>
      <w:r>
        <w:rPr>
          <w:rFonts w:hint="eastAsia" w:ascii="Times New Roman" w:hAnsi="Times New Roman" w:eastAsia="方正仿宋简体" w:cs="Times New Roman"/>
          <w:sz w:val="32"/>
          <w:szCs w:val="32"/>
          <w:lang w:val="en-US" w:eastAsia="zh-CN"/>
        </w:rPr>
        <w:t>。</w:t>
      </w:r>
    </w:p>
    <w:p w14:paraId="60BC933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第二条  合同总价</w:t>
      </w:r>
    </w:p>
    <w:p w14:paraId="75BEF282">
      <w:pPr>
        <w:pStyle w:val="3"/>
        <w:keepNext w:val="0"/>
        <w:keepLines w:val="0"/>
        <w:pageBreakBefore w:val="0"/>
        <w:widowControl/>
        <w:tabs>
          <w:tab w:val="left" w:pos="2398"/>
        </w:tabs>
        <w:kinsoku/>
        <w:wordWrap w:val="0"/>
        <w:overflowPunct/>
        <w:topLinePunct/>
        <w:autoSpaceDE/>
        <w:autoSpaceDN/>
        <w:bidi w:val="0"/>
        <w:adjustRightInd w:val="0"/>
        <w:snapToGrid w:val="0"/>
        <w:spacing w:before="101" w:line="600" w:lineRule="exact"/>
        <w:ind w:firstLine="640" w:firstLineChars="200"/>
        <w:textAlignment w:val="baseline"/>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color w:val="000000"/>
          <w:kern w:val="2"/>
          <w:sz w:val="32"/>
          <w:szCs w:val="32"/>
          <w:lang w:val="en-US" w:eastAsia="zh-CN" w:bidi="ar-SA"/>
        </w:rPr>
        <w:t>合同</w:t>
      </w:r>
      <w:r>
        <w:rPr>
          <w:rFonts w:hint="eastAsia" w:eastAsia="方正仿宋简体" w:cs="Times New Roman"/>
          <w:color w:val="000000"/>
          <w:kern w:val="2"/>
          <w:sz w:val="32"/>
          <w:szCs w:val="32"/>
          <w:lang w:val="en-US" w:eastAsia="zh-CN" w:bidi="ar-SA"/>
        </w:rPr>
        <w:t>含税</w:t>
      </w:r>
      <w:r>
        <w:rPr>
          <w:rFonts w:hint="default" w:ascii="Times New Roman" w:hAnsi="Times New Roman" w:eastAsia="方正仿宋简体" w:cs="Times New Roman"/>
          <w:color w:val="000000"/>
          <w:kern w:val="2"/>
          <w:sz w:val="32"/>
          <w:szCs w:val="32"/>
          <w:lang w:val="en-US" w:eastAsia="zh-CN" w:bidi="ar-SA"/>
        </w:rPr>
        <w:t>总</w:t>
      </w:r>
      <w:r>
        <w:rPr>
          <w:rFonts w:hint="eastAsia" w:eastAsia="方正仿宋简体" w:cs="Times New Roman"/>
          <w:color w:val="000000"/>
          <w:kern w:val="2"/>
          <w:sz w:val="32"/>
          <w:szCs w:val="32"/>
          <w:lang w:val="en-US" w:eastAsia="zh-CN" w:bidi="ar-SA"/>
        </w:rPr>
        <w:t>金额</w:t>
      </w:r>
      <w:r>
        <w:rPr>
          <w:rFonts w:hint="default" w:ascii="Times New Roman" w:hAnsi="Times New Roman" w:eastAsia="方正仿宋简体" w:cs="Times New Roman"/>
          <w:color w:val="000000"/>
          <w:kern w:val="2"/>
          <w:sz w:val="32"/>
          <w:szCs w:val="32"/>
          <w:lang w:val="en-US" w:eastAsia="zh-CN" w:bidi="ar-SA"/>
        </w:rPr>
        <w:t>为</w:t>
      </w:r>
      <w:r>
        <w:rPr>
          <w:rFonts w:hint="eastAsia" w:ascii="Times New Roman" w:hAnsi="Times New Roman" w:eastAsia="方正仿宋简体" w:cs="Times New Roman"/>
          <w:color w:val="000000"/>
          <w:kern w:val="2"/>
          <w:sz w:val="32"/>
          <w:szCs w:val="32"/>
          <w:lang w:val="en-US" w:eastAsia="zh-CN" w:bidi="ar-SA"/>
        </w:rPr>
        <w:t>¥</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元（</w:t>
      </w:r>
      <w:r>
        <w:rPr>
          <w:rFonts w:hint="default" w:ascii="Times New Roman" w:hAnsi="Times New Roman" w:eastAsia="方正仿宋简体" w:cs="Times New Roman"/>
          <w:color w:val="000000"/>
          <w:kern w:val="2"/>
          <w:sz w:val="32"/>
          <w:szCs w:val="32"/>
          <w:lang w:val="en-US" w:eastAsia="zh-CN" w:bidi="ar-SA"/>
        </w:rPr>
        <w:t>大写</w:t>
      </w:r>
      <w:r>
        <w:rPr>
          <w:rFonts w:hint="eastAsia" w:ascii="Times New Roman" w:hAnsi="Times New Roman" w:eastAsia="方正仿宋简体" w:cs="Times New Roman"/>
          <w:color w:val="000000"/>
          <w:kern w:val="2"/>
          <w:sz w:val="32"/>
          <w:szCs w:val="32"/>
          <w:lang w:val="en-US" w:eastAsia="zh-CN" w:bidi="ar-SA"/>
        </w:rPr>
        <w:t>：</w:t>
      </w:r>
      <w:r>
        <w:rPr>
          <w:rFonts w:hint="default" w:ascii="Times New Roman" w:hAnsi="Times New Roman" w:eastAsia="方正仿宋简体" w:cs="Times New Roman"/>
          <w:color w:val="000000"/>
          <w:kern w:val="2"/>
          <w:sz w:val="32"/>
          <w:szCs w:val="32"/>
          <w:lang w:val="en-US" w:eastAsia="zh-CN" w:bidi="ar-SA"/>
        </w:rPr>
        <w:t>人民币</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w:t>
      </w:r>
      <w:r>
        <w:rPr>
          <w:rFonts w:hint="default" w:ascii="Times New Roman" w:hAnsi="Times New Roman" w:eastAsia="方正仿宋简体" w:cs="Times New Roman"/>
          <w:color w:val="000000"/>
          <w:kern w:val="2"/>
          <w:sz w:val="32"/>
          <w:szCs w:val="32"/>
          <w:lang w:val="en-US" w:eastAsia="zh-CN" w:bidi="ar-SA"/>
        </w:rPr>
        <w:t>，</w:t>
      </w:r>
      <w:r>
        <w:rPr>
          <w:rFonts w:hint="eastAsia" w:eastAsia="方正仿宋简体" w:cs="Times New Roman"/>
          <w:color w:val="000000"/>
          <w:kern w:val="2"/>
          <w:sz w:val="32"/>
          <w:szCs w:val="32"/>
          <w:lang w:val="en-US" w:eastAsia="zh-CN" w:bidi="ar-SA"/>
        </w:rPr>
        <w:t>不含税金额为</w:t>
      </w:r>
      <w:r>
        <w:rPr>
          <w:rFonts w:hint="eastAsia" w:ascii="Times New Roman" w:hAnsi="Times New Roman" w:eastAsia="方正仿宋简体" w:cs="Times New Roman"/>
          <w:color w:val="000000"/>
          <w:kern w:val="2"/>
          <w:sz w:val="32"/>
          <w:szCs w:val="32"/>
          <w:lang w:val="en-US" w:eastAsia="zh-CN" w:bidi="ar-SA"/>
        </w:rPr>
        <w:t>¥</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元（</w:t>
      </w:r>
      <w:r>
        <w:rPr>
          <w:rFonts w:hint="default" w:ascii="Times New Roman" w:hAnsi="Times New Roman" w:eastAsia="方正仿宋简体" w:cs="Times New Roman"/>
          <w:color w:val="000000"/>
          <w:kern w:val="2"/>
          <w:sz w:val="32"/>
          <w:szCs w:val="32"/>
          <w:lang w:val="en-US" w:eastAsia="zh-CN" w:bidi="ar-SA"/>
        </w:rPr>
        <w:t>大写</w:t>
      </w:r>
      <w:r>
        <w:rPr>
          <w:rFonts w:hint="eastAsia" w:ascii="Times New Roman" w:hAnsi="Times New Roman" w:eastAsia="方正仿宋简体" w:cs="Times New Roman"/>
          <w:color w:val="000000"/>
          <w:kern w:val="2"/>
          <w:sz w:val="32"/>
          <w:szCs w:val="32"/>
          <w:lang w:val="en-US" w:eastAsia="zh-CN" w:bidi="ar-SA"/>
        </w:rPr>
        <w:t>：</w:t>
      </w:r>
      <w:r>
        <w:rPr>
          <w:rFonts w:hint="default" w:ascii="Times New Roman" w:hAnsi="Times New Roman" w:eastAsia="方正仿宋简体" w:cs="Times New Roman"/>
          <w:color w:val="000000"/>
          <w:kern w:val="2"/>
          <w:sz w:val="32"/>
          <w:szCs w:val="32"/>
          <w:lang w:val="en-US" w:eastAsia="zh-CN" w:bidi="ar-SA"/>
        </w:rPr>
        <w:t>人民币</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w:t>
      </w:r>
      <w:r>
        <w:rPr>
          <w:rFonts w:hint="eastAsia" w:eastAsia="方正仿宋简体" w:cs="Times New Roman"/>
          <w:color w:val="000000"/>
          <w:kern w:val="2"/>
          <w:sz w:val="32"/>
          <w:szCs w:val="32"/>
          <w:lang w:val="en-US" w:eastAsia="zh-CN" w:bidi="ar-SA"/>
        </w:rPr>
        <w:t>税率为</w:t>
      </w:r>
      <w:r>
        <w:rPr>
          <w:rFonts w:hint="eastAsia" w:eastAsia="方正仿宋简体" w:cs="Times New Roman"/>
          <w:color w:val="000000"/>
          <w:kern w:val="2"/>
          <w:sz w:val="32"/>
          <w:szCs w:val="32"/>
          <w:u w:val="single"/>
          <w:lang w:val="en-US" w:eastAsia="zh-CN" w:bidi="ar-SA"/>
        </w:rPr>
        <w:t xml:space="preserve">   </w:t>
      </w:r>
      <w:r>
        <w:rPr>
          <w:rFonts w:hint="eastAsia" w:eastAsia="方正仿宋简体" w:cs="Times New Roman"/>
          <w:color w:val="000000"/>
          <w:kern w:val="2"/>
          <w:sz w:val="32"/>
          <w:szCs w:val="32"/>
          <w:lang w:val="en-US" w:eastAsia="zh-CN" w:bidi="ar-SA"/>
        </w:rPr>
        <w:t>%，税额为</w:t>
      </w:r>
      <w:r>
        <w:rPr>
          <w:rFonts w:hint="eastAsia" w:ascii="Times New Roman" w:hAnsi="Times New Roman" w:eastAsia="方正仿宋简体" w:cs="Times New Roman"/>
          <w:color w:val="000000"/>
          <w:kern w:val="2"/>
          <w:sz w:val="32"/>
          <w:szCs w:val="32"/>
          <w:lang w:val="en-US" w:eastAsia="zh-CN" w:bidi="ar-SA"/>
        </w:rPr>
        <w:t>¥</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元（</w:t>
      </w:r>
      <w:r>
        <w:rPr>
          <w:rFonts w:hint="default" w:ascii="Times New Roman" w:hAnsi="Times New Roman" w:eastAsia="方正仿宋简体" w:cs="Times New Roman"/>
          <w:color w:val="000000"/>
          <w:kern w:val="2"/>
          <w:sz w:val="32"/>
          <w:szCs w:val="32"/>
          <w:lang w:val="en-US" w:eastAsia="zh-CN" w:bidi="ar-SA"/>
        </w:rPr>
        <w:t>大写</w:t>
      </w:r>
      <w:r>
        <w:rPr>
          <w:rFonts w:hint="eastAsia" w:ascii="Times New Roman" w:hAnsi="Times New Roman" w:eastAsia="方正仿宋简体" w:cs="Times New Roman"/>
          <w:color w:val="000000"/>
          <w:kern w:val="2"/>
          <w:sz w:val="32"/>
          <w:szCs w:val="32"/>
          <w:lang w:val="en-US" w:eastAsia="zh-CN" w:bidi="ar-SA"/>
        </w:rPr>
        <w:t>：</w:t>
      </w:r>
      <w:r>
        <w:rPr>
          <w:rFonts w:hint="default" w:ascii="Times New Roman" w:hAnsi="Times New Roman" w:eastAsia="方正仿宋简体" w:cs="Times New Roman"/>
          <w:color w:val="000000"/>
          <w:kern w:val="2"/>
          <w:sz w:val="32"/>
          <w:szCs w:val="32"/>
          <w:lang w:val="en-US" w:eastAsia="zh-CN" w:bidi="ar-SA"/>
        </w:rPr>
        <w:t>人民币</w:t>
      </w:r>
      <w:r>
        <w:rPr>
          <w:rFonts w:hint="eastAsia" w:ascii="Times New Roman" w:hAnsi="Times New Roman" w:eastAsia="方正仿宋简体" w:cs="Times New Roman"/>
          <w:color w:val="000000"/>
          <w:kern w:val="2"/>
          <w:sz w:val="32"/>
          <w:szCs w:val="32"/>
          <w:u w:val="single"/>
          <w:lang w:val="en-US" w:eastAsia="zh-CN" w:bidi="ar-SA"/>
        </w:rPr>
        <w:t xml:space="preserve">        </w:t>
      </w:r>
      <w:r>
        <w:rPr>
          <w:rFonts w:hint="eastAsia" w:ascii="Times New Roman" w:hAnsi="Times New Roman" w:eastAsia="方正仿宋简体" w:cs="Times New Roman"/>
          <w:color w:val="000000"/>
          <w:kern w:val="2"/>
          <w:sz w:val="32"/>
          <w:szCs w:val="32"/>
          <w:lang w:val="en-US" w:eastAsia="zh-CN" w:bidi="ar-SA"/>
        </w:rPr>
        <w:t>）</w:t>
      </w:r>
      <w:r>
        <w:rPr>
          <w:rFonts w:hint="eastAsia" w:eastAsia="方正仿宋简体" w:cs="Times New Roman"/>
          <w:color w:val="000000"/>
          <w:kern w:val="2"/>
          <w:sz w:val="32"/>
          <w:szCs w:val="32"/>
          <w:lang w:val="en-US" w:eastAsia="zh-CN" w:bidi="ar-SA"/>
        </w:rPr>
        <w:t>；</w:t>
      </w:r>
      <w:r>
        <w:rPr>
          <w:rFonts w:hint="default" w:ascii="Times New Roman" w:hAnsi="Times New Roman" w:eastAsia="方正仿宋简体" w:cs="Times New Roman"/>
          <w:color w:val="000000"/>
          <w:kern w:val="2"/>
          <w:sz w:val="32"/>
          <w:szCs w:val="32"/>
          <w:lang w:val="en-US" w:eastAsia="zh-CN" w:bidi="ar-SA"/>
        </w:rPr>
        <w:t>该合同总价包括</w:t>
      </w:r>
      <w:r>
        <w:rPr>
          <w:rFonts w:hint="eastAsia" w:ascii="Times New Roman" w:hAnsi="Times New Roman" w:eastAsia="方正仿宋简体" w:cs="Times New Roman"/>
          <w:color w:val="000000"/>
          <w:kern w:val="2"/>
          <w:sz w:val="32"/>
          <w:szCs w:val="32"/>
          <w:lang w:val="en-US" w:eastAsia="zh-CN" w:bidi="ar-SA"/>
        </w:rPr>
        <w:t>但不限于</w:t>
      </w:r>
      <w:r>
        <w:rPr>
          <w:rFonts w:hint="default" w:ascii="Times New Roman" w:hAnsi="Times New Roman" w:eastAsia="方正仿宋简体" w:cs="Times New Roman"/>
          <w:sz w:val="32"/>
          <w:szCs w:val="32"/>
        </w:rPr>
        <w:t>设备主材</w:t>
      </w:r>
      <w:r>
        <w:rPr>
          <w:rFonts w:hint="eastAsia" w:ascii="Times New Roman" w:hAnsi="Times New Roman" w:eastAsia="方正仿宋简体" w:cs="Times New Roman"/>
          <w:sz w:val="32"/>
          <w:szCs w:val="32"/>
          <w:lang w:val="en-US" w:eastAsia="zh-CN"/>
        </w:rPr>
        <w:t>费、</w:t>
      </w:r>
      <w:r>
        <w:rPr>
          <w:rFonts w:hint="default" w:ascii="Times New Roman" w:hAnsi="Times New Roman" w:eastAsia="方正仿宋简体" w:cs="Times New Roman"/>
          <w:sz w:val="32"/>
          <w:szCs w:val="32"/>
        </w:rPr>
        <w:t>配套辅材费</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运输装卸费、人</w:t>
      </w:r>
      <w:r>
        <w:rPr>
          <w:rFonts w:hint="default" w:ascii="Times New Roman" w:hAnsi="Times New Roman" w:eastAsia="方正仿宋简体" w:cs="Times New Roman"/>
          <w:sz w:val="32"/>
          <w:szCs w:val="32"/>
        </w:rPr>
        <w:t>工费、</w:t>
      </w:r>
      <w:r>
        <w:rPr>
          <w:rFonts w:hint="eastAsia" w:ascii="Times New Roman" w:hAnsi="Times New Roman" w:eastAsia="方正仿宋简体" w:cs="Times New Roman"/>
          <w:sz w:val="32"/>
          <w:szCs w:val="32"/>
        </w:rPr>
        <w:t>电梯配合费用</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调试检测费</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rPr>
        <w:t>成品保护</w:t>
      </w:r>
      <w:r>
        <w:rPr>
          <w:rFonts w:hint="eastAsia"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rPr>
        <w:t>复原费</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税费、</w:t>
      </w:r>
      <w:r>
        <w:rPr>
          <w:rFonts w:hint="eastAsia" w:ascii="Times New Roman" w:hAnsi="Times New Roman" w:eastAsia="方正仿宋简体" w:cs="Times New Roman"/>
          <w:sz w:val="32"/>
          <w:szCs w:val="32"/>
          <w:lang w:val="en-US" w:eastAsia="zh-CN"/>
        </w:rPr>
        <w:t>安装调试费、垃圾清运费、后期维保费</w:t>
      </w:r>
      <w:r>
        <w:rPr>
          <w:rFonts w:hint="eastAsia" w:eastAsia="方正仿宋简体" w:cs="Times New Roman"/>
          <w:sz w:val="32"/>
          <w:szCs w:val="32"/>
          <w:lang w:val="en-US" w:eastAsia="zh-CN"/>
        </w:rPr>
        <w:t>等</w:t>
      </w:r>
      <w:r>
        <w:rPr>
          <w:rFonts w:hint="eastAsia" w:eastAsia="方正仿宋简体" w:cs="Times New Roman"/>
          <w:color w:val="000000" w:themeColor="text1"/>
          <w:sz w:val="32"/>
          <w:szCs w:val="32"/>
          <w:highlight w:val="none"/>
          <w:u w:val="none"/>
          <w:lang w:val="en-US" w:eastAsia="zh-CN"/>
          <w14:textFill>
            <w14:solidFill>
              <w14:schemeClr w14:val="tx1"/>
            </w14:solidFill>
          </w14:textFill>
        </w:rPr>
        <w:t>以及为</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完成本项目约定</w:t>
      </w:r>
      <w:r>
        <w:rPr>
          <w:rFonts w:hint="eastAsia" w:eastAsia="方正仿宋简体" w:cs="Times New Roman"/>
          <w:color w:val="000000" w:themeColor="text1"/>
          <w:sz w:val="32"/>
          <w:szCs w:val="32"/>
          <w:highlight w:val="none"/>
          <w:u w:val="none"/>
          <w:lang w:val="en-US" w:eastAsia="zh-CN"/>
          <w14:textFill>
            <w14:solidFill>
              <w14:schemeClr w14:val="tx1"/>
            </w14:solidFill>
          </w14:textFill>
        </w:rPr>
        <w:t>事项</w:t>
      </w:r>
      <w:r>
        <w:rPr>
          <w:rFonts w:hint="default" w:ascii="Times New Roman" w:hAnsi="Times New Roman" w:eastAsia="方正仿宋简体" w:cs="Times New Roman"/>
          <w:color w:val="000000" w:themeColor="text1"/>
          <w:sz w:val="32"/>
          <w:szCs w:val="32"/>
          <w:highlight w:val="none"/>
          <w:u w:val="none"/>
          <w:lang w:val="en-US" w:eastAsia="zh-CN"/>
          <w14:textFill>
            <w14:solidFill>
              <w14:schemeClr w14:val="tx1"/>
            </w14:solidFill>
          </w14:textFill>
        </w:rPr>
        <w:t>的所有费用。</w:t>
      </w:r>
    </w:p>
    <w:p w14:paraId="3D8C8EC7">
      <w:pPr>
        <w:pStyle w:val="3"/>
        <w:keepNext w:val="0"/>
        <w:keepLines w:val="0"/>
        <w:pageBreakBefore w:val="0"/>
        <w:widowControl/>
        <w:tabs>
          <w:tab w:val="left" w:pos="2398"/>
        </w:tabs>
        <w:kinsoku/>
        <w:wordWrap w:val="0"/>
        <w:overflowPunct/>
        <w:topLinePunct/>
        <w:autoSpaceDE/>
        <w:autoSpaceDN/>
        <w:bidi w:val="0"/>
        <w:adjustRightInd w:val="0"/>
        <w:snapToGrid w:val="0"/>
        <w:spacing w:before="101" w:line="600" w:lineRule="exact"/>
        <w:ind w:firstLine="640" w:firstLineChars="200"/>
        <w:textAlignment w:val="baseline"/>
        <w:rPr>
          <w:rFonts w:hint="default" w:ascii="Times New Roman" w:hAnsi="Times New Roman" w:eastAsia="方正仿宋简体" w:cs="Times New Roman"/>
          <w:color w:val="000000"/>
          <w:kern w:val="2"/>
          <w:sz w:val="32"/>
          <w:szCs w:val="32"/>
          <w:lang w:val="en-US" w:eastAsia="zh-CN" w:bidi="ar-SA"/>
        </w:rPr>
      </w:pPr>
      <w:r>
        <w:rPr>
          <w:rFonts w:hint="default" w:ascii="Times New Roman" w:hAnsi="Times New Roman" w:eastAsia="方正仿宋简体" w:cs="Times New Roman"/>
          <w:color w:val="000000"/>
          <w:kern w:val="2"/>
          <w:sz w:val="32"/>
          <w:szCs w:val="32"/>
          <w:lang w:val="en-US" w:eastAsia="zh-CN" w:bidi="ar-SA"/>
        </w:rPr>
        <w:t>本合同执行期间合同总价不变，甲方无须另向乙方支付本合同规定之外的其他任何费用。</w:t>
      </w:r>
    </w:p>
    <w:p w14:paraId="6EB967D0">
      <w:pPr>
        <w:keepNext w:val="0"/>
        <w:keepLines w:val="0"/>
        <w:pageBreakBefore w:val="0"/>
        <w:widowControl w:val="0"/>
        <w:numPr>
          <w:ilvl w:val="0"/>
          <w:numId w:val="0"/>
        </w:numPr>
        <w:kinsoku/>
        <w:wordWrap/>
        <w:overflowPunct/>
        <w:topLinePunct w:val="0"/>
        <w:autoSpaceDE/>
        <w:autoSpaceDN/>
        <w:bidi w:val="0"/>
        <w:adjustRightInd/>
        <w:spacing w:line="560" w:lineRule="exact"/>
        <w:ind w:left="640" w:leftChars="0"/>
        <w:textAlignment w:val="auto"/>
        <w:rPr>
          <w:rFonts w:hint="eastAsia" w:ascii="方正仿宋简体" w:hAnsi="方正仿宋简体" w:eastAsia="方正仿宋简体" w:cs="方正仿宋简体"/>
          <w:b/>
          <w:sz w:val="32"/>
          <w:szCs w:val="32"/>
        </w:rPr>
      </w:pPr>
      <w:r>
        <w:rPr>
          <w:rFonts w:hint="eastAsia" w:ascii="黑体" w:hAnsi="黑体" w:eastAsia="黑体" w:cs="黑体"/>
          <w:b w:val="0"/>
          <w:bCs w:val="0"/>
          <w:sz w:val="32"/>
          <w:szCs w:val="32"/>
          <w:lang w:val="en-US" w:eastAsia="zh-CN"/>
        </w:rPr>
        <w:t xml:space="preserve">第三条 </w:t>
      </w:r>
      <w:r>
        <w:rPr>
          <w:rFonts w:hint="eastAsia" w:ascii="黑体" w:hAnsi="黑体" w:eastAsia="黑体" w:cs="黑体"/>
          <w:b w:val="0"/>
          <w:bCs w:val="0"/>
          <w:sz w:val="32"/>
          <w:szCs w:val="32"/>
        </w:rPr>
        <w:t xml:space="preserve"> </w:t>
      </w:r>
      <w:r>
        <w:rPr>
          <w:rFonts w:hint="eastAsia" w:ascii="黑体" w:hAnsi="黑体" w:eastAsia="黑体" w:cs="黑体"/>
          <w:b w:val="0"/>
          <w:bCs w:val="0"/>
          <w:sz w:val="32"/>
          <w:szCs w:val="32"/>
          <w:lang w:val="en-US" w:eastAsia="zh-CN"/>
        </w:rPr>
        <w:t>服务周期</w:t>
      </w:r>
      <w:r>
        <w:rPr>
          <w:rFonts w:hint="eastAsia" w:ascii="方正仿宋简体" w:hAnsi="方正仿宋简体" w:eastAsia="方正仿宋简体" w:cs="方正仿宋简体"/>
          <w:b/>
          <w:sz w:val="32"/>
          <w:szCs w:val="32"/>
        </w:rPr>
        <w:tab/>
      </w:r>
    </w:p>
    <w:p w14:paraId="53665725">
      <w:pPr>
        <w:keepNext w:val="0"/>
        <w:keepLines w:val="0"/>
        <w:pageBreakBefore w:val="0"/>
        <w:widowControl w:val="0"/>
        <w:tabs>
          <w:tab w:val="left" w:pos="1440"/>
        </w:tabs>
        <w:kinsoku/>
        <w:wordWrap/>
        <w:overflowPunct/>
        <w:topLinePunct w:val="0"/>
        <w:autoSpaceDE/>
        <w:autoSpaceDN/>
        <w:bidi w:val="0"/>
        <w:adjustRightInd/>
        <w:snapToGrid w:val="0"/>
        <w:spacing w:line="560" w:lineRule="exact"/>
        <w:ind w:firstLine="644" w:firstLineChars="200"/>
        <w:textAlignment w:val="auto"/>
        <w:rPr>
          <w:rFonts w:hint="default" w:ascii="Times New Roman" w:hAnsi="Times New Roman" w:eastAsia="方正仿宋简体" w:cs="Times New Roman"/>
          <w:color w:val="000000"/>
          <w:kern w:val="2"/>
          <w:sz w:val="32"/>
          <w:szCs w:val="32"/>
          <w:lang w:val="en-US" w:eastAsia="zh-CN" w:bidi="ar-SA"/>
        </w:rPr>
      </w:pPr>
      <w:r>
        <w:rPr>
          <w:rFonts w:hint="default" w:ascii="Times New Roman" w:hAnsi="Times New Roman" w:eastAsia="方正仿宋简体" w:cs="Times New Roman"/>
          <w:b w:val="0"/>
          <w:bCs w:val="0"/>
          <w:snapToGrid w:val="0"/>
          <w:color w:val="000000"/>
          <w:spacing w:val="1"/>
          <w:kern w:val="0"/>
          <w:position w:val="1"/>
          <w:sz w:val="32"/>
          <w:szCs w:val="32"/>
          <w:lang w:val="en-US" w:eastAsia="zh-CN" w:bidi="ar-SA"/>
        </w:rPr>
        <w:t>自合同签订</w:t>
      </w:r>
      <w:r>
        <w:rPr>
          <w:rFonts w:hint="eastAsia" w:eastAsia="方正仿宋简体" w:cs="Times New Roman"/>
          <w:b w:val="0"/>
          <w:bCs w:val="0"/>
          <w:snapToGrid w:val="0"/>
          <w:color w:val="000000"/>
          <w:spacing w:val="1"/>
          <w:kern w:val="0"/>
          <w:position w:val="1"/>
          <w:sz w:val="32"/>
          <w:szCs w:val="32"/>
          <w:lang w:val="en-US" w:eastAsia="zh-CN" w:bidi="ar-SA"/>
        </w:rPr>
        <w:t>之日</w:t>
      </w:r>
      <w:r>
        <w:rPr>
          <w:rFonts w:hint="default" w:ascii="Times New Roman" w:hAnsi="Times New Roman" w:eastAsia="方正仿宋简体" w:cs="Times New Roman"/>
          <w:b w:val="0"/>
          <w:bCs w:val="0"/>
          <w:snapToGrid w:val="0"/>
          <w:color w:val="000000"/>
          <w:spacing w:val="1"/>
          <w:kern w:val="0"/>
          <w:position w:val="1"/>
          <w:sz w:val="32"/>
          <w:szCs w:val="32"/>
          <w:lang w:val="en-US" w:eastAsia="zh-CN" w:bidi="ar-SA"/>
        </w:rPr>
        <w:t>起</w:t>
      </w:r>
      <w:r>
        <w:rPr>
          <w:rFonts w:hint="eastAsia" w:eastAsia="方正仿宋简体" w:cs="Times New Roman"/>
          <w:b w:val="0"/>
          <w:bCs w:val="0"/>
          <w:snapToGrid w:val="0"/>
          <w:color w:val="000000"/>
          <w:spacing w:val="1"/>
          <w:kern w:val="0"/>
          <w:position w:val="1"/>
          <w:sz w:val="32"/>
          <w:szCs w:val="32"/>
          <w:lang w:val="en-US" w:eastAsia="zh-CN" w:bidi="ar-SA"/>
        </w:rPr>
        <w:t>1</w:t>
      </w:r>
      <w:r>
        <w:rPr>
          <w:rFonts w:hint="eastAsia" w:eastAsia="方正仿宋简体" w:cs="Times New Roman"/>
          <w:b w:val="0"/>
          <w:bCs w:val="0"/>
          <w:spacing w:val="-4"/>
          <w:position w:val="1"/>
          <w:sz w:val="32"/>
          <w:szCs w:val="32"/>
          <w:lang w:val="en-US" w:eastAsia="zh-CN"/>
        </w:rPr>
        <w:t>0</w:t>
      </w:r>
      <w:r>
        <w:rPr>
          <w:rFonts w:hint="default" w:ascii="Times New Roman" w:hAnsi="Times New Roman" w:eastAsia="方正仿宋简体" w:cs="Times New Roman"/>
          <w:b w:val="0"/>
          <w:bCs w:val="0"/>
          <w:spacing w:val="-4"/>
          <w:position w:val="1"/>
          <w:sz w:val="32"/>
          <w:szCs w:val="32"/>
          <w:lang w:val="en-US" w:eastAsia="zh-CN"/>
        </w:rPr>
        <w:t>个日历天</w:t>
      </w:r>
      <w:r>
        <w:rPr>
          <w:rFonts w:hint="eastAsia" w:eastAsia="方正仿宋简体" w:cs="Times New Roman"/>
          <w:b w:val="0"/>
          <w:bCs w:val="0"/>
          <w:spacing w:val="-4"/>
          <w:position w:val="1"/>
          <w:sz w:val="32"/>
          <w:szCs w:val="32"/>
          <w:lang w:val="en-US" w:eastAsia="zh-CN"/>
        </w:rPr>
        <w:t>，安装期间不影响酒店正常经营。</w:t>
      </w:r>
    </w:p>
    <w:p w14:paraId="14AD865A">
      <w:pPr>
        <w:keepNext w:val="0"/>
        <w:keepLines w:val="0"/>
        <w:pageBreakBefore w:val="0"/>
        <w:widowControl w:val="0"/>
        <w:tabs>
          <w:tab w:val="left" w:pos="1440"/>
        </w:tabs>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第四条</w:t>
      </w:r>
      <w:r>
        <w:rPr>
          <w:rFonts w:hint="eastAsia" w:ascii="黑体" w:hAnsi="黑体" w:eastAsia="黑体" w:cs="黑体"/>
          <w:b w:val="0"/>
          <w:bCs w:val="0"/>
          <w:sz w:val="32"/>
          <w:szCs w:val="32"/>
          <w:lang w:val="en-US" w:eastAsia="zh-CN"/>
        </w:rPr>
        <w:t xml:space="preserve">  付款方式</w:t>
      </w:r>
    </w:p>
    <w:p w14:paraId="4CADD588">
      <w:pPr>
        <w:keepNext w:val="0"/>
        <w:keepLines w:val="0"/>
        <w:pageBreakBefore w:val="0"/>
        <w:widowControl w:val="0"/>
        <w:kinsoku/>
        <w:wordWrap/>
        <w:overflowPunct/>
        <w:topLinePunct w:val="0"/>
        <w:autoSpaceDE/>
        <w:autoSpaceDN/>
        <w:bidi w:val="0"/>
        <w:adjustRightInd/>
        <w:spacing w:line="580" w:lineRule="exact"/>
        <w:ind w:firstLine="648" w:firstLineChars="200"/>
        <w:textAlignment w:val="auto"/>
        <w:rPr>
          <w:rFonts w:hint="eastAsia" w:ascii="Times New Roman" w:hAnsi="Times New Roman" w:eastAsia="方正仿宋简体" w:cs="Times New Roman"/>
          <w:b w:val="0"/>
          <w:bCs w:val="0"/>
          <w:spacing w:val="2"/>
          <w:position w:val="1"/>
          <w:sz w:val="32"/>
          <w:szCs w:val="32"/>
          <w:u w:val="none"/>
          <w:lang w:val="en-US" w:eastAsia="zh-CN"/>
        </w:rPr>
      </w:pPr>
      <w:r>
        <w:rPr>
          <w:rFonts w:hint="eastAsia" w:eastAsia="方正仿宋简体" w:cs="Times New Roman"/>
          <w:b w:val="0"/>
          <w:bCs w:val="0"/>
          <w:spacing w:val="2"/>
          <w:position w:val="1"/>
          <w:sz w:val="32"/>
          <w:szCs w:val="32"/>
          <w:u w:val="none"/>
          <w:lang w:val="en-US" w:eastAsia="zh-CN"/>
        </w:rPr>
        <w:t>乙方</w:t>
      </w:r>
      <w:r>
        <w:rPr>
          <w:rFonts w:hint="eastAsia" w:ascii="Times New Roman" w:hAnsi="Times New Roman" w:eastAsia="方正仿宋简体" w:cs="Times New Roman"/>
          <w:b w:val="0"/>
          <w:bCs w:val="0"/>
          <w:spacing w:val="2"/>
          <w:position w:val="1"/>
          <w:sz w:val="32"/>
          <w:szCs w:val="32"/>
          <w:u w:val="none"/>
          <w:lang w:val="en-US" w:eastAsia="zh-CN"/>
        </w:rPr>
        <w:t>安装完成并经</w:t>
      </w:r>
      <w:r>
        <w:rPr>
          <w:rFonts w:hint="eastAsia" w:eastAsia="方正仿宋简体" w:cs="Times New Roman"/>
          <w:b w:val="0"/>
          <w:bCs w:val="0"/>
          <w:spacing w:val="2"/>
          <w:position w:val="1"/>
          <w:sz w:val="32"/>
          <w:szCs w:val="32"/>
          <w:u w:val="none"/>
          <w:lang w:val="en-US" w:eastAsia="zh-CN"/>
        </w:rPr>
        <w:t>甲方</w:t>
      </w:r>
      <w:r>
        <w:rPr>
          <w:rFonts w:hint="eastAsia" w:ascii="Times New Roman" w:hAnsi="Times New Roman" w:eastAsia="方正仿宋简体" w:cs="Times New Roman"/>
          <w:b w:val="0"/>
          <w:bCs w:val="0"/>
          <w:spacing w:val="2"/>
          <w:position w:val="1"/>
          <w:sz w:val="32"/>
          <w:szCs w:val="32"/>
          <w:u w:val="none"/>
          <w:lang w:val="en-US" w:eastAsia="zh-CN"/>
        </w:rPr>
        <w:t>验收合格后支付至合同总金额的</w:t>
      </w:r>
      <w:r>
        <w:rPr>
          <w:rFonts w:hint="eastAsia" w:eastAsia="方正仿宋简体" w:cs="Times New Roman"/>
          <w:b w:val="0"/>
          <w:bCs w:val="0"/>
          <w:spacing w:val="2"/>
          <w:position w:val="1"/>
          <w:sz w:val="32"/>
          <w:szCs w:val="32"/>
          <w:u w:val="none"/>
          <w:lang w:val="en-US" w:eastAsia="zh-CN"/>
        </w:rPr>
        <w:t>95</w:t>
      </w:r>
      <w:r>
        <w:rPr>
          <w:rFonts w:hint="eastAsia" w:ascii="Times New Roman" w:hAnsi="Times New Roman" w:eastAsia="方正仿宋简体" w:cs="Times New Roman"/>
          <w:b w:val="0"/>
          <w:bCs w:val="0"/>
          <w:spacing w:val="2"/>
          <w:position w:val="1"/>
          <w:sz w:val="32"/>
          <w:szCs w:val="32"/>
          <w:u w:val="none"/>
          <w:lang w:val="en-US" w:eastAsia="zh-CN"/>
        </w:rPr>
        <w:t>%，</w:t>
      </w:r>
      <w:r>
        <w:rPr>
          <w:rFonts w:hint="eastAsia" w:eastAsia="方正仿宋简体" w:cs="Times New Roman"/>
          <w:b w:val="0"/>
          <w:bCs w:val="0"/>
          <w:spacing w:val="2"/>
          <w:position w:val="1"/>
          <w:sz w:val="32"/>
          <w:szCs w:val="32"/>
          <w:u w:val="none"/>
          <w:lang w:val="en-US" w:eastAsia="zh-CN"/>
        </w:rPr>
        <w:t>自验收之日起满两年后无息支付剩余金额。乙方</w:t>
      </w:r>
      <w:r>
        <w:rPr>
          <w:rFonts w:hint="eastAsia" w:ascii="Times New Roman" w:hAnsi="Times New Roman" w:eastAsia="方正仿宋简体" w:cs="Times New Roman"/>
          <w:b w:val="0"/>
          <w:bCs w:val="0"/>
          <w:spacing w:val="2"/>
          <w:position w:val="1"/>
          <w:sz w:val="32"/>
          <w:szCs w:val="32"/>
          <w:u w:val="none"/>
          <w:lang w:val="en-US" w:eastAsia="zh-CN"/>
        </w:rPr>
        <w:t>须在付款前向</w:t>
      </w:r>
      <w:r>
        <w:rPr>
          <w:rFonts w:hint="eastAsia" w:eastAsia="方正仿宋简体" w:cs="Times New Roman"/>
          <w:b w:val="0"/>
          <w:bCs w:val="0"/>
          <w:spacing w:val="2"/>
          <w:position w:val="1"/>
          <w:sz w:val="32"/>
          <w:szCs w:val="32"/>
          <w:u w:val="none"/>
          <w:lang w:val="en-US" w:eastAsia="zh-CN"/>
        </w:rPr>
        <w:t>甲方</w:t>
      </w:r>
      <w:r>
        <w:rPr>
          <w:rFonts w:hint="eastAsia" w:ascii="Times New Roman" w:hAnsi="Times New Roman" w:eastAsia="方正仿宋简体" w:cs="Times New Roman"/>
          <w:b w:val="0"/>
          <w:bCs w:val="0"/>
          <w:spacing w:val="2"/>
          <w:position w:val="1"/>
          <w:sz w:val="32"/>
          <w:szCs w:val="32"/>
          <w:u w:val="none"/>
          <w:lang w:val="en-US" w:eastAsia="zh-CN"/>
        </w:rPr>
        <w:t>出具合法、有效、足额的增值税专用发票及凭证资料，</w:t>
      </w:r>
      <w:r>
        <w:rPr>
          <w:rFonts w:hint="eastAsia" w:eastAsia="方正仿宋简体" w:cs="Times New Roman"/>
          <w:b w:val="0"/>
          <w:bCs w:val="0"/>
          <w:spacing w:val="2"/>
          <w:position w:val="1"/>
          <w:sz w:val="32"/>
          <w:szCs w:val="32"/>
          <w:u w:val="none"/>
          <w:lang w:val="en-US" w:eastAsia="zh-CN"/>
        </w:rPr>
        <w:t>甲方</w:t>
      </w:r>
      <w:r>
        <w:rPr>
          <w:rFonts w:hint="eastAsia" w:ascii="Times New Roman" w:hAnsi="Times New Roman" w:eastAsia="方正仿宋简体" w:cs="Times New Roman"/>
          <w:b w:val="0"/>
          <w:bCs w:val="0"/>
          <w:spacing w:val="2"/>
          <w:position w:val="1"/>
          <w:sz w:val="32"/>
          <w:szCs w:val="32"/>
          <w:u w:val="none"/>
          <w:lang w:val="en-US" w:eastAsia="zh-CN"/>
        </w:rPr>
        <w:t>在收到</w:t>
      </w:r>
      <w:r>
        <w:rPr>
          <w:rFonts w:hint="eastAsia" w:eastAsia="方正仿宋简体" w:cs="Times New Roman"/>
          <w:b w:val="0"/>
          <w:bCs w:val="0"/>
          <w:spacing w:val="2"/>
          <w:position w:val="1"/>
          <w:sz w:val="32"/>
          <w:szCs w:val="32"/>
          <w:u w:val="none"/>
          <w:lang w:val="en-US" w:eastAsia="zh-CN"/>
        </w:rPr>
        <w:t>乙方</w:t>
      </w:r>
      <w:r>
        <w:rPr>
          <w:rFonts w:hint="eastAsia" w:ascii="Times New Roman" w:hAnsi="Times New Roman" w:eastAsia="方正仿宋简体" w:cs="Times New Roman"/>
          <w:b w:val="0"/>
          <w:bCs w:val="0"/>
          <w:spacing w:val="2"/>
          <w:position w:val="1"/>
          <w:sz w:val="32"/>
          <w:szCs w:val="32"/>
          <w:u w:val="none"/>
          <w:lang w:val="en-US" w:eastAsia="zh-CN"/>
        </w:rPr>
        <w:t>完整的请款资料后30个工作日内进行支付。逾期提交的，</w:t>
      </w:r>
      <w:r>
        <w:rPr>
          <w:rFonts w:hint="eastAsia" w:eastAsia="方正仿宋简体" w:cs="Times New Roman"/>
          <w:b w:val="0"/>
          <w:bCs w:val="0"/>
          <w:spacing w:val="2"/>
          <w:position w:val="1"/>
          <w:sz w:val="32"/>
          <w:szCs w:val="32"/>
          <w:u w:val="none"/>
          <w:lang w:val="en-US" w:eastAsia="zh-CN"/>
        </w:rPr>
        <w:t>甲方</w:t>
      </w:r>
      <w:r>
        <w:rPr>
          <w:rFonts w:hint="eastAsia" w:ascii="Times New Roman" w:hAnsi="Times New Roman" w:eastAsia="方正仿宋简体" w:cs="Times New Roman"/>
          <w:b w:val="0"/>
          <w:bCs w:val="0"/>
          <w:spacing w:val="2"/>
          <w:position w:val="1"/>
          <w:sz w:val="32"/>
          <w:szCs w:val="32"/>
          <w:u w:val="none"/>
          <w:lang w:val="en-US" w:eastAsia="zh-CN"/>
        </w:rPr>
        <w:t>有权延期支付且不承担违约责任。</w:t>
      </w:r>
    </w:p>
    <w:p w14:paraId="5CF98425">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 xml:space="preserve">条  </w:t>
      </w:r>
      <w:r>
        <w:rPr>
          <w:rFonts w:hint="eastAsia" w:ascii="黑体" w:hAnsi="黑体" w:eastAsia="黑体" w:cs="黑体"/>
          <w:b w:val="0"/>
          <w:bCs w:val="0"/>
          <w:sz w:val="32"/>
          <w:szCs w:val="32"/>
          <w:lang w:val="en-US" w:eastAsia="zh-CN"/>
        </w:rPr>
        <w:t>保修</w:t>
      </w:r>
      <w:r>
        <w:rPr>
          <w:rFonts w:hint="eastAsia" w:ascii="黑体" w:hAnsi="黑体" w:eastAsia="黑体" w:cs="黑体"/>
          <w:b w:val="0"/>
          <w:bCs w:val="0"/>
          <w:sz w:val="32"/>
          <w:szCs w:val="32"/>
        </w:rPr>
        <w:t>服务</w:t>
      </w:r>
    </w:p>
    <w:p w14:paraId="4CC663C5">
      <w:pPr>
        <w:keepNext w:val="0"/>
        <w:keepLines w:val="0"/>
        <w:pageBreakBefore w:val="0"/>
        <w:widowControl w:val="0"/>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1、</w:t>
      </w:r>
      <w:r>
        <w:rPr>
          <w:rFonts w:hint="eastAsia" w:eastAsia="方正仿宋简体" w:cs="Times New Roman"/>
          <w:color w:val="000000"/>
          <w:kern w:val="2"/>
          <w:sz w:val="32"/>
          <w:szCs w:val="32"/>
          <w:lang w:val="en-US" w:eastAsia="zh-CN" w:bidi="ar-SA"/>
        </w:rPr>
        <w:t>质保期内维保服务</w:t>
      </w:r>
      <w:r>
        <w:rPr>
          <w:rFonts w:hint="eastAsia" w:ascii="Times New Roman" w:hAnsi="Times New Roman" w:eastAsia="方正仿宋简体" w:cs="Times New Roman"/>
          <w:color w:val="000000"/>
          <w:kern w:val="2"/>
          <w:sz w:val="32"/>
          <w:szCs w:val="32"/>
          <w:lang w:val="en-US" w:eastAsia="zh-CN" w:bidi="ar-SA"/>
        </w:rPr>
        <w:t>由乙方负责。</w:t>
      </w:r>
    </w:p>
    <w:p w14:paraId="4394212A">
      <w:pPr>
        <w:keepNext w:val="0"/>
        <w:keepLines w:val="0"/>
        <w:pageBreakBefore w:val="0"/>
        <w:widowControl w:val="0"/>
        <w:tabs>
          <w:tab w:val="left" w:pos="1440"/>
        </w:tabs>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简体" w:cs="Times New Roman"/>
          <w:color w:val="000000"/>
          <w:kern w:val="2"/>
          <w:sz w:val="32"/>
          <w:szCs w:val="32"/>
          <w:u w:val="none"/>
          <w:lang w:val="en-US" w:eastAsia="zh-CN" w:bidi="ar-SA"/>
        </w:rPr>
      </w:pPr>
      <w:r>
        <w:rPr>
          <w:rFonts w:hint="eastAsia" w:eastAsia="方正仿宋简体" w:cs="Times New Roman"/>
          <w:color w:val="000000"/>
          <w:kern w:val="2"/>
          <w:sz w:val="32"/>
          <w:szCs w:val="32"/>
          <w:lang w:val="en-US" w:eastAsia="zh-CN" w:bidi="ar-SA"/>
        </w:rPr>
        <w:t>2、联系人：</w:t>
      </w:r>
      <w:r>
        <w:rPr>
          <w:rFonts w:hint="eastAsia" w:eastAsia="方正仿宋简体" w:cs="Times New Roman"/>
          <w:color w:val="000000"/>
          <w:kern w:val="2"/>
          <w:sz w:val="32"/>
          <w:szCs w:val="32"/>
          <w:u w:val="single"/>
          <w:lang w:val="en-US" w:eastAsia="zh-CN" w:bidi="ar-SA"/>
        </w:rPr>
        <w:t xml:space="preserve">      </w:t>
      </w:r>
      <w:r>
        <w:rPr>
          <w:rFonts w:hint="eastAsia" w:eastAsia="方正仿宋简体" w:cs="Times New Roman"/>
          <w:color w:val="000000"/>
          <w:kern w:val="2"/>
          <w:sz w:val="32"/>
          <w:szCs w:val="32"/>
          <w:u w:val="none"/>
          <w:lang w:val="en-US" w:eastAsia="zh-CN" w:bidi="ar-SA"/>
        </w:rPr>
        <w:t>；联系电话</w:t>
      </w:r>
      <w:r>
        <w:rPr>
          <w:rFonts w:hint="eastAsia" w:eastAsia="方正仿宋简体" w:cs="Times New Roman"/>
          <w:color w:val="000000"/>
          <w:kern w:val="2"/>
          <w:sz w:val="32"/>
          <w:szCs w:val="32"/>
          <w:u w:val="single"/>
          <w:lang w:val="en-US" w:eastAsia="zh-CN" w:bidi="ar-SA"/>
        </w:rPr>
        <w:t xml:space="preserve">           </w:t>
      </w:r>
      <w:r>
        <w:rPr>
          <w:rFonts w:hint="eastAsia" w:eastAsia="方正仿宋简体" w:cs="Times New Roman"/>
          <w:color w:val="000000"/>
          <w:kern w:val="2"/>
          <w:sz w:val="32"/>
          <w:szCs w:val="32"/>
          <w:u w:val="none"/>
          <w:lang w:val="en-US" w:eastAsia="zh-CN" w:bidi="ar-SA"/>
        </w:rPr>
        <w:t>。</w:t>
      </w:r>
    </w:p>
    <w:p w14:paraId="1771E72C">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 xml:space="preserve">条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无产权瑕疵条款</w:t>
      </w:r>
    </w:p>
    <w:p w14:paraId="7D3985C8">
      <w:pPr>
        <w:keepNext w:val="0"/>
        <w:keepLines w:val="0"/>
        <w:pageBreakBefore w:val="0"/>
        <w:widowControl w:val="0"/>
        <w:tabs>
          <w:tab w:val="left" w:pos="1440"/>
        </w:tabs>
        <w:kinsoku/>
        <w:wordWrap/>
        <w:overflowPunct/>
        <w:topLinePunct w:val="0"/>
        <w:autoSpaceDE/>
        <w:autoSpaceDN/>
        <w:bidi w:val="0"/>
        <w:adjustRightInd/>
        <w:snapToGrid w:val="0"/>
        <w:spacing w:line="580" w:lineRule="exact"/>
        <w:ind w:firstLine="640" w:firstLineChars="20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乙方保证所提供的产品的所有权完全属于乙方且无任何抵押、查封等产权瑕疵。如有产权瑕疵的，视为乙方违约。乙方应负担由此而产生的一切损失。</w:t>
      </w:r>
    </w:p>
    <w:p w14:paraId="58D3662E">
      <w:pPr>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第七条</w:t>
      </w:r>
      <w:r>
        <w:rPr>
          <w:rFonts w:hint="eastAsia" w:ascii="黑体" w:hAnsi="黑体" w:eastAsia="黑体" w:cs="黑体"/>
          <w:b w:val="0"/>
          <w:bCs w:val="0"/>
          <w:color w:val="auto"/>
          <w:sz w:val="32"/>
          <w:szCs w:val="32"/>
        </w:rPr>
        <w:t xml:space="preserve"> </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违约责任</w:t>
      </w:r>
    </w:p>
    <w:p w14:paraId="52547BEC">
      <w:pPr>
        <w:keepNext w:val="0"/>
        <w:keepLines w:val="0"/>
        <w:pageBreakBefore w:val="0"/>
        <w:widowControl w:val="0"/>
        <w:kinsoku/>
        <w:wordWrap/>
        <w:overflowPunct/>
        <w:topLinePunct w:val="0"/>
        <w:autoSpaceDE/>
        <w:autoSpaceDN/>
        <w:bidi w:val="0"/>
        <w:adjustRightInd/>
        <w:snapToGrid w:val="0"/>
        <w:spacing w:before="211" w:beforeLines="50" w:line="580" w:lineRule="exact"/>
        <w:ind w:firstLine="480"/>
        <w:contextualSpacing/>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rPr>
        <w:t>违约方不履行本合同项下全部或者部分义务，守约方在发现该情况后，可立即以书面形式要求违约方更正，违约方应立刻更正。违约方若未按守约方要求及合理期限更正的，守约方有权以书面形式通知违约方解除本合同，由此造成守约方损失的，违约方应承担全部赔偿责任。</w:t>
      </w:r>
    </w:p>
    <w:p w14:paraId="2F3F20D9">
      <w:pPr>
        <w:keepNext w:val="0"/>
        <w:keepLines w:val="0"/>
        <w:pageBreakBefore w:val="0"/>
        <w:widowControl w:val="0"/>
        <w:kinsoku/>
        <w:wordWrap/>
        <w:overflowPunct/>
        <w:topLinePunct w:val="0"/>
        <w:autoSpaceDE/>
        <w:autoSpaceDN/>
        <w:bidi w:val="0"/>
        <w:adjustRightInd/>
        <w:snapToGrid w:val="0"/>
        <w:spacing w:line="580" w:lineRule="exact"/>
        <w:contextualSpacing/>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xml:space="preserve">    </w:t>
      </w:r>
      <w:r>
        <w:rPr>
          <w:rFonts w:hint="default" w:ascii="Times New Roman" w:hAnsi="Times New Roman" w:eastAsia="方正仿宋简体" w:cs="Times New Roman"/>
          <w:sz w:val="32"/>
          <w:szCs w:val="32"/>
          <w:lang w:val="en-US" w:eastAsia="zh-CN"/>
        </w:rPr>
        <w:t>2、</w:t>
      </w:r>
      <w:r>
        <w:rPr>
          <w:rFonts w:hint="default" w:ascii="Times New Roman" w:hAnsi="Times New Roman" w:eastAsia="方正仿宋简体" w:cs="Times New Roman"/>
          <w:sz w:val="32"/>
          <w:szCs w:val="32"/>
        </w:rPr>
        <w:t>品种、规格、质量、安装等不符合本合同规定时</w:t>
      </w:r>
      <w:r>
        <w:rPr>
          <w:rFonts w:hint="eastAsia" w:eastAsia="方正仿宋简体" w:cs="Times New Roman"/>
          <w:sz w:val="32"/>
          <w:szCs w:val="32"/>
          <w:lang w:val="en-US" w:eastAsia="zh-CN"/>
        </w:rPr>
        <w:t>视为违约</w:t>
      </w:r>
      <w:r>
        <w:rPr>
          <w:rFonts w:hint="default" w:ascii="Times New Roman" w:hAnsi="Times New Roman" w:eastAsia="方正仿宋简体" w:cs="Times New Roman"/>
          <w:sz w:val="32"/>
          <w:szCs w:val="32"/>
        </w:rPr>
        <w:t>，</w:t>
      </w:r>
      <w:r>
        <w:rPr>
          <w:rFonts w:hint="eastAsia" w:eastAsia="方正仿宋简体" w:cs="Times New Roman"/>
          <w:sz w:val="32"/>
          <w:szCs w:val="32"/>
          <w:lang w:val="en-US" w:eastAsia="zh-CN"/>
        </w:rPr>
        <w:t>甲方有权终止合同</w:t>
      </w:r>
      <w:r>
        <w:rPr>
          <w:rFonts w:hint="default" w:ascii="Times New Roman" w:hAnsi="Times New Roman" w:eastAsia="方正仿宋简体" w:cs="Times New Roman"/>
          <w:sz w:val="32"/>
          <w:szCs w:val="32"/>
        </w:rPr>
        <w:t>，由此而造成</w:t>
      </w:r>
      <w:r>
        <w:rPr>
          <w:rFonts w:hint="eastAsia" w:eastAsia="方正仿宋简体" w:cs="Times New Roman"/>
          <w:sz w:val="32"/>
          <w:szCs w:val="32"/>
          <w:lang w:val="en-US" w:eastAsia="zh-CN"/>
        </w:rPr>
        <w:t>的损失由乙方承担。</w:t>
      </w:r>
    </w:p>
    <w:p w14:paraId="264288FA">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contextualSpacing/>
        <w:textAlignment w:val="auto"/>
        <w:rPr>
          <w:rFonts w:hint="eastAsia"/>
        </w:rPr>
      </w:pPr>
      <w:r>
        <w:rPr>
          <w:rFonts w:hint="default"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rPr>
        <w:t>由于</w:t>
      </w:r>
      <w:r>
        <w:rPr>
          <w:rFonts w:hint="eastAsia" w:ascii="Times New Roman" w:hAnsi="Times New Roman" w:eastAsia="方正仿宋简体" w:cs="Times New Roman"/>
          <w:sz w:val="32"/>
          <w:szCs w:val="32"/>
          <w:lang w:val="en-US" w:eastAsia="zh-CN"/>
        </w:rPr>
        <w:t>甲方</w:t>
      </w:r>
      <w:r>
        <w:rPr>
          <w:rFonts w:hint="default" w:ascii="Times New Roman" w:hAnsi="Times New Roman" w:eastAsia="方正仿宋简体" w:cs="Times New Roman"/>
          <w:sz w:val="32"/>
          <w:szCs w:val="32"/>
        </w:rPr>
        <w:t>的原因要求延期</w:t>
      </w:r>
      <w:r>
        <w:rPr>
          <w:rFonts w:hint="eastAsia" w:ascii="Times New Roman" w:hAnsi="Times New Roman" w:eastAsia="方正仿宋简体" w:cs="Times New Roman"/>
          <w:sz w:val="32"/>
          <w:szCs w:val="32"/>
          <w:lang w:val="en-US" w:eastAsia="zh-CN"/>
        </w:rPr>
        <w:t>安装</w:t>
      </w:r>
      <w:r>
        <w:rPr>
          <w:rFonts w:hint="default" w:ascii="Times New Roman" w:hAnsi="Times New Roman" w:eastAsia="方正仿宋简体" w:cs="Times New Roman"/>
          <w:sz w:val="32"/>
          <w:szCs w:val="32"/>
        </w:rPr>
        <w:t>时，应及时通知</w:t>
      </w:r>
      <w:r>
        <w:rPr>
          <w:rFonts w:hint="eastAsia" w:ascii="Times New Roman" w:hAnsi="Times New Roman" w:eastAsia="方正仿宋简体" w:cs="Times New Roman"/>
          <w:sz w:val="32"/>
          <w:szCs w:val="32"/>
          <w:lang w:val="en-US" w:eastAsia="zh-CN"/>
        </w:rPr>
        <w:t>乙方</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乙方</w:t>
      </w:r>
      <w:r>
        <w:rPr>
          <w:rFonts w:hint="default" w:ascii="Times New Roman" w:hAnsi="Times New Roman" w:eastAsia="方正仿宋简体" w:cs="Times New Roman"/>
          <w:sz w:val="32"/>
          <w:szCs w:val="32"/>
        </w:rPr>
        <w:t>的</w:t>
      </w:r>
      <w:r>
        <w:rPr>
          <w:rFonts w:hint="eastAsia" w:eastAsia="方正仿宋简体" w:cs="Times New Roman"/>
          <w:sz w:val="32"/>
          <w:szCs w:val="32"/>
          <w:lang w:val="en-US" w:eastAsia="zh-CN"/>
        </w:rPr>
        <w:t>安装</w:t>
      </w:r>
      <w:r>
        <w:rPr>
          <w:rFonts w:hint="eastAsia" w:ascii="Times New Roman" w:hAnsi="Times New Roman" w:eastAsia="方正仿宋简体" w:cs="Times New Roman"/>
          <w:sz w:val="32"/>
          <w:szCs w:val="32"/>
          <w:lang w:val="en-US" w:eastAsia="zh-CN"/>
        </w:rPr>
        <w:t>验收</w:t>
      </w:r>
      <w:r>
        <w:rPr>
          <w:rFonts w:hint="default" w:ascii="Times New Roman" w:hAnsi="Times New Roman" w:eastAsia="方正仿宋简体" w:cs="Times New Roman"/>
          <w:sz w:val="32"/>
          <w:szCs w:val="32"/>
        </w:rPr>
        <w:t>时间亦相应延期。</w:t>
      </w:r>
      <w:bookmarkStart w:id="0" w:name="_GoBack"/>
      <w:bookmarkEnd w:id="0"/>
    </w:p>
    <w:p w14:paraId="74CAEDFD">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方正仿宋简体" w:hAnsi="方正仿宋简体" w:eastAsia="方正仿宋简体" w:cs="方正仿宋简体"/>
          <w:b/>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八</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 xml:space="preserve"> 不可抗力事件处理</w:t>
      </w:r>
    </w:p>
    <w:p w14:paraId="5A754D4E">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1、在合同有效期内，任何一方因不可抗力事件导致不能履行合同，则合同履行期可延长，其延长期与不可抗力影响期相同。</w:t>
      </w:r>
    </w:p>
    <w:p w14:paraId="4544E481">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2、不可抗力事件发生后，应立即通知对方，并寄送有关权威机构出具的证明。</w:t>
      </w:r>
    </w:p>
    <w:p w14:paraId="3CB63FB6">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3、不可抗力事件延续</w:t>
      </w:r>
      <w:r>
        <w:rPr>
          <w:rFonts w:hint="eastAsia" w:eastAsia="方正仿宋简体" w:cs="Times New Roman"/>
          <w:color w:val="000000"/>
          <w:kern w:val="2"/>
          <w:sz w:val="32"/>
          <w:szCs w:val="32"/>
          <w:lang w:val="en-US" w:eastAsia="zh-CN" w:bidi="ar-SA"/>
        </w:rPr>
        <w:t>10</w:t>
      </w:r>
      <w:r>
        <w:rPr>
          <w:rFonts w:hint="eastAsia" w:ascii="Times New Roman" w:hAnsi="Times New Roman" w:eastAsia="方正仿宋简体" w:cs="Times New Roman"/>
          <w:color w:val="000000"/>
          <w:kern w:val="2"/>
          <w:sz w:val="32"/>
          <w:szCs w:val="32"/>
          <w:lang w:val="en-US" w:eastAsia="zh-CN" w:bidi="ar-SA"/>
        </w:rPr>
        <w:t>天以上，双方应通过友好协商，确定是否继续履行合同。</w:t>
      </w:r>
    </w:p>
    <w:p w14:paraId="3E899ED0">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方正仿宋简体" w:hAnsi="方正仿宋简体" w:eastAsia="方正仿宋简体" w:cs="方正仿宋简体"/>
          <w:b/>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条  解决合同纠纷的方式</w:t>
      </w:r>
    </w:p>
    <w:p w14:paraId="5B0EE6A4">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1、因产品的质量问题发生争议，由质量技术监督部门或其指定的质量鉴定机构进行质量鉴定。产品符合标准的，鉴定费由甲方承担；产品不符合质量标准的，鉴定费由乙方承担。</w:t>
      </w:r>
    </w:p>
    <w:p w14:paraId="0C6D2649">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eastAsia"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2、合同履行期间，若双方发生争议，可协商或由有关部门调解解决，协商或调解不成的，由当事人依法向甲方有管辖权住所地人民法院提起诉讼以维护其合法权益。</w:t>
      </w:r>
    </w:p>
    <w:p w14:paraId="2170A9A1">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第十条  合同生效及其他</w:t>
      </w:r>
    </w:p>
    <w:p w14:paraId="7C202FCC">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default" w:ascii="Times New Roman" w:hAnsi="Times New Roman" w:eastAsia="方正仿宋简体" w:cs="Times New Roman"/>
          <w:color w:val="000000"/>
          <w:kern w:val="2"/>
          <w:sz w:val="32"/>
          <w:szCs w:val="32"/>
          <w:lang w:val="en-US" w:eastAsia="zh-CN" w:bidi="ar-SA"/>
        </w:rPr>
      </w:pPr>
      <w:r>
        <w:rPr>
          <w:rFonts w:hint="default" w:ascii="Times New Roman" w:hAnsi="Times New Roman" w:eastAsia="方正仿宋简体" w:cs="Times New Roman"/>
          <w:color w:val="000000"/>
          <w:kern w:val="2"/>
          <w:sz w:val="32"/>
          <w:szCs w:val="32"/>
          <w:lang w:val="en-US" w:eastAsia="zh-CN" w:bidi="ar-SA"/>
        </w:rPr>
        <w:t>1、如有未尽事宜，由双方依法订立补充合同。</w:t>
      </w:r>
    </w:p>
    <w:p w14:paraId="11F2BB82">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default" w:ascii="Times New Roman" w:hAnsi="Times New Roman" w:eastAsia="方正仿宋简体" w:cs="Times New Roman"/>
          <w:color w:val="000000"/>
          <w:kern w:val="2"/>
          <w:sz w:val="32"/>
          <w:szCs w:val="32"/>
          <w:lang w:val="en-US" w:eastAsia="zh-CN" w:bidi="ar-SA"/>
        </w:rPr>
      </w:pPr>
      <w:r>
        <w:rPr>
          <w:rFonts w:hint="default" w:ascii="Times New Roman" w:hAnsi="Times New Roman" w:eastAsia="方正仿宋简体" w:cs="Times New Roman"/>
          <w:color w:val="000000"/>
          <w:kern w:val="2"/>
          <w:sz w:val="32"/>
          <w:szCs w:val="32"/>
          <w:lang w:val="en-US" w:eastAsia="zh-CN" w:bidi="ar-SA"/>
        </w:rPr>
        <w:t>2、合同经双方法定代表人或授权委托代理人签字并加盖单位公章后生效。</w:t>
      </w:r>
    </w:p>
    <w:p w14:paraId="78313AE8">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default" w:ascii="Times New Roman" w:hAnsi="Times New Roman" w:eastAsia="方正仿宋简体" w:cs="Times New Roman"/>
          <w:color w:val="000000"/>
          <w:kern w:val="2"/>
          <w:sz w:val="32"/>
          <w:szCs w:val="32"/>
          <w:lang w:val="en-US" w:eastAsia="zh-CN" w:bidi="ar-SA"/>
        </w:rPr>
      </w:pPr>
      <w:r>
        <w:rPr>
          <w:rFonts w:hint="default" w:ascii="Times New Roman" w:hAnsi="Times New Roman" w:eastAsia="方正仿宋简体" w:cs="Times New Roman"/>
          <w:color w:val="000000"/>
          <w:kern w:val="2"/>
          <w:sz w:val="32"/>
          <w:szCs w:val="32"/>
          <w:lang w:val="en-US" w:eastAsia="zh-CN" w:bidi="ar-SA"/>
        </w:rPr>
        <w:t>3、本合同一式肆份，自双方签章之日起</w:t>
      </w:r>
      <w:r>
        <w:rPr>
          <w:rFonts w:hint="eastAsia" w:ascii="Times New Roman" w:hAnsi="Times New Roman" w:eastAsia="方正仿宋简体" w:cs="Times New Roman"/>
          <w:color w:val="000000"/>
          <w:kern w:val="2"/>
          <w:sz w:val="32"/>
          <w:szCs w:val="32"/>
          <w:lang w:val="en-US" w:eastAsia="zh-CN" w:bidi="ar-SA"/>
        </w:rPr>
        <w:t>生</w:t>
      </w:r>
      <w:r>
        <w:rPr>
          <w:rFonts w:hint="default" w:ascii="Times New Roman" w:hAnsi="Times New Roman" w:eastAsia="方正仿宋简体" w:cs="Times New Roman"/>
          <w:color w:val="000000"/>
          <w:kern w:val="2"/>
          <w:sz w:val="32"/>
          <w:szCs w:val="32"/>
          <w:lang w:val="en-US" w:eastAsia="zh-CN" w:bidi="ar-SA"/>
        </w:rPr>
        <w:t>效。甲方</w:t>
      </w:r>
      <w:r>
        <w:rPr>
          <w:rFonts w:hint="eastAsia" w:ascii="Times New Roman" w:hAnsi="Times New Roman" w:eastAsia="方正仿宋简体" w:cs="Times New Roman"/>
          <w:color w:val="000000"/>
          <w:kern w:val="2"/>
          <w:sz w:val="32"/>
          <w:szCs w:val="32"/>
          <w:lang w:val="en-US" w:eastAsia="zh-CN" w:bidi="ar-SA"/>
        </w:rPr>
        <w:t>叁</w:t>
      </w:r>
      <w:r>
        <w:rPr>
          <w:rFonts w:hint="default" w:ascii="Times New Roman" w:hAnsi="Times New Roman" w:eastAsia="方正仿宋简体" w:cs="Times New Roman"/>
          <w:color w:val="000000"/>
          <w:kern w:val="2"/>
          <w:sz w:val="32"/>
          <w:szCs w:val="32"/>
          <w:lang w:val="en-US" w:eastAsia="zh-CN" w:bidi="ar-SA"/>
        </w:rPr>
        <w:t>份，乙方</w:t>
      </w:r>
      <w:r>
        <w:rPr>
          <w:rFonts w:hint="eastAsia" w:ascii="Times New Roman" w:hAnsi="Times New Roman" w:eastAsia="方正仿宋简体" w:cs="Times New Roman"/>
          <w:color w:val="000000"/>
          <w:kern w:val="2"/>
          <w:sz w:val="32"/>
          <w:szCs w:val="32"/>
          <w:lang w:val="en-US" w:eastAsia="zh-CN" w:bidi="ar-SA"/>
        </w:rPr>
        <w:t>壹</w:t>
      </w:r>
      <w:r>
        <w:rPr>
          <w:rFonts w:hint="default" w:ascii="Times New Roman" w:hAnsi="Times New Roman" w:eastAsia="方正仿宋简体" w:cs="Times New Roman"/>
          <w:color w:val="000000"/>
          <w:kern w:val="2"/>
          <w:sz w:val="32"/>
          <w:szCs w:val="32"/>
          <w:lang w:val="en-US" w:eastAsia="zh-CN" w:bidi="ar-SA"/>
        </w:rPr>
        <w:t>份，具有同等法律效力。</w:t>
      </w:r>
    </w:p>
    <w:p w14:paraId="15F4B2E5">
      <w:pPr>
        <w:pStyle w:val="10"/>
        <w:keepNext w:val="0"/>
        <w:keepLines w:val="0"/>
        <w:pageBreakBefore w:val="0"/>
        <w:widowControl w:val="0"/>
        <w:kinsoku/>
        <w:wordWrap/>
        <w:overflowPunct/>
        <w:topLinePunct w:val="0"/>
        <w:autoSpaceDE/>
        <w:autoSpaceDN/>
        <w:bidi w:val="0"/>
        <w:adjustRightInd/>
        <w:spacing w:line="580" w:lineRule="exact"/>
        <w:ind w:firstLine="480"/>
        <w:textAlignment w:val="auto"/>
        <w:rPr>
          <w:rFonts w:hint="default" w:ascii="Times New Roman" w:hAnsi="Times New Roman" w:eastAsia="方正仿宋简体" w:cs="Times New Roman"/>
          <w:color w:val="000000"/>
          <w:kern w:val="2"/>
          <w:sz w:val="32"/>
          <w:szCs w:val="32"/>
          <w:lang w:val="en-US" w:eastAsia="zh-CN" w:bidi="ar-SA"/>
        </w:rPr>
      </w:pPr>
      <w:r>
        <w:rPr>
          <w:rFonts w:hint="eastAsia" w:ascii="Times New Roman" w:hAnsi="Times New Roman" w:eastAsia="方正仿宋简体" w:cs="Times New Roman"/>
          <w:color w:val="000000"/>
          <w:kern w:val="2"/>
          <w:sz w:val="32"/>
          <w:szCs w:val="32"/>
          <w:lang w:val="en-US" w:eastAsia="zh-CN" w:bidi="ar-SA"/>
        </w:rPr>
        <w:t>（以下无正文）</w:t>
      </w:r>
    </w:p>
    <w:p w14:paraId="56B60CA6">
      <w:pPr>
        <w:keepNext w:val="0"/>
        <w:keepLines w:val="0"/>
        <w:pageBreakBefore w:val="0"/>
        <w:widowControl w:val="0"/>
        <w:kinsoku/>
        <w:wordWrap/>
        <w:overflowPunct/>
        <w:topLinePunct w:val="0"/>
        <w:autoSpaceDE/>
        <w:autoSpaceDN/>
        <w:bidi w:val="0"/>
        <w:adjustRightInd/>
        <w:spacing w:line="580" w:lineRule="exact"/>
        <w:jc w:val="left"/>
        <w:textAlignment w:val="auto"/>
        <w:rPr>
          <w:rFonts w:hint="eastAsia" w:ascii="方正仿宋简体" w:hAnsi="方正仿宋简体" w:eastAsia="方正仿宋简体" w:cs="方正仿宋简体"/>
          <w:sz w:val="32"/>
          <w:szCs w:val="32"/>
        </w:rPr>
      </w:pPr>
    </w:p>
    <w:p w14:paraId="5C18654F">
      <w:pPr>
        <w:keepNext w:val="0"/>
        <w:keepLines w:val="0"/>
        <w:pageBreakBefore w:val="0"/>
        <w:widowControl w:val="0"/>
        <w:kinsoku/>
        <w:wordWrap/>
        <w:overflowPunct/>
        <w:topLinePunct w:val="0"/>
        <w:autoSpaceDE/>
        <w:autoSpaceDN/>
        <w:bidi w:val="0"/>
        <w:adjustRightInd/>
        <w:spacing w:line="580" w:lineRule="exact"/>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盖章</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sz w:val="32"/>
          <w:szCs w:val="32"/>
          <w:lang w:val="en-US" w:eastAsia="zh-CN"/>
        </w:rPr>
        <w:t xml:space="preserve">       乙    方</w:t>
      </w:r>
      <w:r>
        <w:rPr>
          <w:rFonts w:hint="eastAsia" w:ascii="方正仿宋简体" w:hAnsi="方正仿宋简体" w:eastAsia="方正仿宋简体" w:cs="方正仿宋简体"/>
          <w:sz w:val="32"/>
          <w:szCs w:val="32"/>
        </w:rPr>
        <w:t xml:space="preserve">（盖章）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法定代表人（授权代表）：        法定代表人（授权代表）：</w:t>
      </w:r>
    </w:p>
    <w:p w14:paraId="1316A29E">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地    址：                     地    址：</w:t>
      </w:r>
    </w:p>
    <w:p w14:paraId="2B8B57F3">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开户银行：                     开户银行：</w:t>
      </w:r>
    </w:p>
    <w:p w14:paraId="773601E7">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账</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号：                     账</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号：</w:t>
      </w:r>
    </w:p>
    <w:p w14:paraId="360D1C28">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电    话：                     电    话：</w:t>
      </w:r>
    </w:p>
    <w:p w14:paraId="5C2359AB">
      <w:pPr>
        <w:keepNext w:val="0"/>
        <w:keepLines w:val="0"/>
        <w:pageBreakBefore w:val="0"/>
        <w:widowControl w:val="0"/>
        <w:kinsoku/>
        <w:wordWrap/>
        <w:overflowPunct/>
        <w:topLinePunct w:val="0"/>
        <w:autoSpaceDE/>
        <w:autoSpaceDN/>
        <w:bidi w:val="0"/>
        <w:adjustRightInd/>
        <w:spacing w:line="580" w:lineRule="exact"/>
        <w:jc w:val="left"/>
        <w:textAlignment w:val="auto"/>
      </w:pPr>
      <w:r>
        <w:rPr>
          <w:rFonts w:hint="eastAsia" w:ascii="方正仿宋简体" w:hAnsi="方正仿宋简体" w:eastAsia="方正仿宋简体" w:cs="方正仿宋简体"/>
          <w:sz w:val="32"/>
          <w:szCs w:val="32"/>
        </w:rPr>
        <w:t>签约日期：</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 xml:space="preserve">日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签约日期：</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9F8C4">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E83FC6">
                          <w:pPr>
                            <w:pStyle w:val="5"/>
                          </w:pPr>
                          <w:r>
                            <w:t>—</w:t>
                          </w:r>
                          <w:r>
                            <w:rPr>
                              <w:rFonts w:hint="eastAsia"/>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lang w:val="en-US" w:eastAsia="zh-CN"/>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14:paraId="39E83FC6">
                    <w:pPr>
                      <w:pStyle w:val="5"/>
                    </w:pPr>
                    <w:r>
                      <w:t>—</w:t>
                    </w:r>
                    <w:r>
                      <w:rPr>
                        <w:rFonts w:hint="eastAsia"/>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lang w:val="en-US" w:eastAsia="zh-CN"/>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7CBA">
    <w:pPr>
      <w:pStyle w:val="5"/>
      <w:framePr w:wrap="around" w:vAnchor="text" w:hAnchor="margin" w:xAlign="center" w:y="1"/>
      <w:rPr>
        <w:rStyle w:val="9"/>
      </w:rPr>
    </w:pPr>
    <w:r>
      <w:fldChar w:fldCharType="begin"/>
    </w:r>
    <w:r>
      <w:rPr>
        <w:rStyle w:val="9"/>
      </w:rPr>
      <w:instrText xml:space="preserve">PAGE  </w:instrText>
    </w:r>
    <w:r>
      <w:fldChar w:fldCharType="end"/>
    </w:r>
  </w:p>
  <w:p w14:paraId="216EA77A">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D2B98">
    <w:pPr>
      <w:spacing w:line="360"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10E79"/>
    <w:rsid w:val="03323A48"/>
    <w:rsid w:val="17C36FE9"/>
    <w:rsid w:val="194A1770"/>
    <w:rsid w:val="19582DBE"/>
    <w:rsid w:val="248D4C07"/>
    <w:rsid w:val="263A491A"/>
    <w:rsid w:val="2DD43EB0"/>
    <w:rsid w:val="3A9B19D4"/>
    <w:rsid w:val="3E5840A4"/>
    <w:rsid w:val="464C4C74"/>
    <w:rsid w:val="490A2801"/>
    <w:rsid w:val="533B7DA0"/>
    <w:rsid w:val="5AFD593B"/>
    <w:rsid w:val="641F6922"/>
    <w:rsid w:val="64DE2339"/>
    <w:rsid w:val="64DF4A2F"/>
    <w:rsid w:val="75C36704"/>
    <w:rsid w:val="79A04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spacing w:after="120"/>
    </w:p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Body Text First Indent 2"/>
    <w:basedOn w:val="4"/>
    <w:next w:val="1"/>
    <w:qFormat/>
    <w:uiPriority w:val="0"/>
    <w:pPr>
      <w:ind w:firstLine="640" w:firstLineChars="200"/>
    </w:pPr>
  </w:style>
  <w:style w:type="character" w:styleId="9">
    <w:name w:val="page number"/>
    <w:qFormat/>
    <w:uiPriority w:val="0"/>
  </w:style>
  <w:style w:type="paragraph" w:customStyle="1" w:styleId="10">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2533</Words>
  <Characters>2726</Characters>
  <Lines>0</Lines>
  <Paragraphs>0</Paragraphs>
  <TotalTime>10</TotalTime>
  <ScaleCrop>false</ScaleCrop>
  <LinksUpToDate>false</LinksUpToDate>
  <CharactersWithSpaces>3039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2026-07-17T02:03:00Z</dcterms:created>
  <dc:creator>HP</dc:creator>
  <cp:lastModifiedBy>梁东城</cp:lastModifiedBy>
  <dcterms:modified xsi:type="dcterms:W3CDTF">2026-07-22T07:09:47Z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eyJoZGlkIjoiNDk4MGFiYzA3MGMzMTMwYmMzZjliNDE4ZTliZWU2NGUiLCJ1c2VySWQiOiIzNDUzODE4MTcifQ==</vt:lpwstr>
  </property>
  <property fmtid="{D5CDD505-2E9C-101B-9397-08002B2CF9AE}" pid="4" name="ICV">
    <vt:lpwstr>31028DAEFFBD43B88A18CC621A01DDF7_12</vt:lpwstr>
  </property>
</Properties>
</file>