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C25150D">
      <w:pPr>
        <w:pStyle w:val="2"/>
        <w:spacing w:before="0" w:line="240" w:lineRule="auto"/>
        <w:ind w:left="0" w:right="0" w:firstLine="0"/>
        <w:rPr>
          <w:rFonts w:hint="eastAsia"/>
          <w:sz w:val="32"/>
          <w:szCs w:val="32"/>
          <w:lang w:val="en-US" w:eastAsia="zh-CN"/>
        </w:rPr>
      </w:pPr>
    </w:p>
    <w:p w14:paraId="7B7D7300">
      <w:pPr>
        <w:pStyle w:val="2"/>
        <w:spacing w:before="0" w:line="240" w:lineRule="auto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报价函</w:t>
      </w: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广汉市广睿商贸有限公司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36D2FA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广汉市广睿商贸有限公司采购办公设备事项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（单位的名称）的报价金额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如下：</w:t>
      </w:r>
    </w:p>
    <w:tbl>
      <w:tblPr>
        <w:tblStyle w:val="6"/>
        <w:tblW w:w="8441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079"/>
        <w:gridCol w:w="1035"/>
        <w:gridCol w:w="1523"/>
        <w:gridCol w:w="1035"/>
      </w:tblGrid>
      <w:tr w14:paraId="0C2807D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69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8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79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A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规格及要求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C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52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1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  <w:p w14:paraId="04E20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5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609BA4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6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台式电脑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16701">
            <w:pPr>
              <w:spacing w:before="82" w:line="219" w:lineRule="auto"/>
              <w:ind w:left="9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CPU：Intel 酷睿 Ultra 5 225</w:t>
            </w:r>
          </w:p>
          <w:p w14:paraId="1D79106B">
            <w:pPr>
              <w:spacing w:before="99" w:line="219" w:lineRule="auto"/>
              <w:ind w:left="81"/>
              <w:jc w:val="left"/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主板：H810M-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K</w:t>
            </w:r>
          </w:p>
          <w:p w14:paraId="12FCC546">
            <w:pPr>
              <w:spacing w:before="103" w:line="219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（3）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1T固态硬盘</w:t>
            </w:r>
          </w:p>
          <w:p w14:paraId="736512AA">
            <w:pPr>
              <w:spacing w:before="92" w:line="299" w:lineRule="auto"/>
              <w:ind w:left="81" w:right="33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（4）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G内存条DDR5</w:t>
            </w:r>
          </w:p>
          <w:p w14:paraId="121B9D0C">
            <w:pPr>
              <w:spacing w:before="1" w:line="222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（5）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电源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额定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功率不低于5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0W</w:t>
            </w:r>
          </w:p>
          <w:p w14:paraId="0B71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（6）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配套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机箱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及必要配件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*1+24寸显示器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0"/>
                <w:szCs w:val="20"/>
              </w:rPr>
              <w:t>+键鼠套装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D9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D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F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0269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0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针式打印机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81738">
            <w:pPr>
              <w:spacing w:before="103" w:line="219" w:lineRule="auto"/>
              <w:ind w:left="81"/>
              <w:jc w:val="left"/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（1）复写能力：1+5</w:t>
            </w:r>
          </w:p>
          <w:p w14:paraId="7191D6A3">
            <w:pPr>
              <w:spacing w:before="103" w:line="219" w:lineRule="auto"/>
              <w:ind w:left="81"/>
              <w:jc w:val="left"/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（2）列宽：136针</w:t>
            </w:r>
          </w:p>
          <w:p w14:paraId="703F5F8D">
            <w:pPr>
              <w:spacing w:before="103" w:line="219" w:lineRule="auto"/>
              <w:ind w:left="81"/>
              <w:jc w:val="left"/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（3）针数：24针</w:t>
            </w:r>
          </w:p>
          <w:p w14:paraId="4D9B6AE9">
            <w:pPr>
              <w:spacing w:before="103" w:line="219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（4）进纸方式：底部进纸、后进纸、前进纸</w:t>
            </w:r>
          </w:p>
          <w:p w14:paraId="7B4135D9">
            <w:pPr>
              <w:spacing w:before="103" w:line="219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（5）打印速度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中文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eastAsia="zh-CN"/>
              </w:rPr>
              <w:t>不低于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200字/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eastAsia="zh-CN"/>
              </w:rPr>
              <w:t>秒、英文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eastAsia="zh-CN"/>
              </w:rPr>
              <w:t>500字符/秒</w:t>
            </w:r>
          </w:p>
          <w:p w14:paraId="7B2827D4">
            <w:pPr>
              <w:spacing w:before="103" w:line="219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（6）其它要求：支持连续进纸，支持USB连接打印和无线打印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45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A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5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311390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right="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（公章）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footerReference r:id="rId5" w:type="default"/>
      <w:pgSz w:w="11910" w:h="16840"/>
      <w:pgMar w:top="1531" w:right="2098" w:bottom="1531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235E9E-D550-45BC-970A-AB64C32DA1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55D0975-5771-4E9E-AD7C-958DC3C28880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1F9F923-78E1-4BD2-B5B1-916C6E2265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243A348-2830-45D9-92E7-023211528BB4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78F3E89F-2643-4D14-9DF5-34BBC00FF1E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7C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D6DBC">
                          <w:pPr>
                            <w:pStyle w:val="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D6DBC">
                    <w:pPr>
                      <w:pStyle w:val="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007459E2"/>
    <w:rsid w:val="14236BDF"/>
    <w:rsid w:val="192B159F"/>
    <w:rsid w:val="2F4573A7"/>
    <w:rsid w:val="391E730F"/>
    <w:rsid w:val="52E56E0C"/>
    <w:rsid w:val="58AE1B31"/>
    <w:rsid w:val="59731520"/>
    <w:rsid w:val="64E51795"/>
    <w:rsid w:val="6B841E8D"/>
    <w:rsid w:val="6F13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454</Characters>
  <TotalTime>0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广汉市广睿商贸有限公司</cp:lastModifiedBy>
  <dcterms:modified xsi:type="dcterms:W3CDTF">2026-07-16T00:26:18Z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eyJoZGlkIjoiNTI3NTdmZjdkYWUzODkyMmVhNTczN2M0MGNkYTdhNTAiLCJ1c2VySWQiOiIxODUyNDA2ODEwIn0=</vt:lpwstr>
  </property>
</Properties>
</file>