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DF87E">
      <w:pPr>
        <w:spacing w:line="360" w:lineRule="auto"/>
        <w:jc w:val="left"/>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lang w:val="en-US" w:eastAsia="zh-CN"/>
        </w:rPr>
        <w:t>附件1</w:t>
      </w:r>
    </w:p>
    <w:p w14:paraId="48C46098">
      <w:pPr>
        <w:pageBreakBefore w:val="0"/>
        <w:kinsoku/>
        <w:wordWrap/>
        <w:overflowPunct/>
        <w:topLinePunct w:val="0"/>
        <w:autoSpaceDE/>
        <w:autoSpaceDN/>
        <w:bidi w:val="0"/>
        <w:spacing w:line="360" w:lineRule="auto"/>
        <w:jc w:val="center"/>
        <w:rPr>
          <w:rFonts w:hint="default" w:ascii="Times New Roman" w:hAnsi="Times New Roman" w:eastAsia="方正小标宋简体" w:cs="Times New Roman"/>
          <w:color w:val="000000"/>
          <w:kern w:val="0"/>
          <w:sz w:val="44"/>
          <w:szCs w:val="44"/>
          <w:lang w:val="en-US" w:eastAsia="zh-CN" w:bidi="ar"/>
        </w:rPr>
      </w:pPr>
      <w:bookmarkStart w:id="0" w:name="OLE_LINK68"/>
      <w:bookmarkStart w:id="5" w:name="_GoBack"/>
      <w:r>
        <w:rPr>
          <w:rFonts w:hint="default" w:ascii="Times New Roman" w:hAnsi="Times New Roman" w:eastAsia="方正小标宋简体" w:cs="Times New Roman"/>
          <w:color w:val="000000"/>
          <w:kern w:val="0"/>
          <w:sz w:val="44"/>
          <w:szCs w:val="44"/>
          <w:lang w:val="en-US" w:eastAsia="zh-CN" w:bidi="ar"/>
        </w:rPr>
        <w:t>设备型号及维护要求</w:t>
      </w:r>
    </w:p>
    <w:bookmarkEnd w:id="5"/>
    <w:p w14:paraId="711FC67B">
      <w:pPr>
        <w:pageBreakBefore w:val="0"/>
        <w:numPr>
          <w:ilvl w:val="0"/>
          <w:numId w:val="0"/>
        </w:numPr>
        <w:kinsoku/>
        <w:wordWrap/>
        <w:overflowPunct/>
        <w:topLinePunct w:val="0"/>
        <w:autoSpaceDE/>
        <w:autoSpaceDN/>
        <w:bidi w:val="0"/>
        <w:spacing w:line="360" w:lineRule="auto"/>
        <w:ind w:firstLine="0" w:firstLineChars="0"/>
        <w:jc w:val="both"/>
        <w:rPr>
          <w:rFonts w:hint="default" w:ascii="Times New Roman" w:hAnsi="Times New Roman" w:eastAsia="方正小标宋简体" w:cs="Times New Roman"/>
          <w:color w:val="000000"/>
          <w:kern w:val="0"/>
          <w:sz w:val="32"/>
          <w:szCs w:val="32"/>
          <w:lang w:val="en-US" w:eastAsia="zh-CN" w:bidi="ar"/>
        </w:rPr>
      </w:pPr>
      <w:r>
        <w:rPr>
          <w:rFonts w:hint="default" w:ascii="Times New Roman" w:hAnsi="Times New Roman" w:eastAsia="方正小标宋简体" w:cs="Times New Roman"/>
          <w:color w:val="000000"/>
          <w:kern w:val="0"/>
          <w:sz w:val="32"/>
          <w:szCs w:val="32"/>
          <w:lang w:val="en-US" w:eastAsia="zh-CN" w:bidi="ar"/>
        </w:rPr>
        <w:t>一、出水口在线监测设备型号</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2277"/>
        <w:gridCol w:w="2096"/>
        <w:gridCol w:w="1819"/>
        <w:gridCol w:w="1482"/>
      </w:tblGrid>
      <w:tr w14:paraId="6A900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tcPr>
          <w:p w14:paraId="519C718D">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序号</w:t>
            </w:r>
          </w:p>
        </w:tc>
        <w:tc>
          <w:tcPr>
            <w:tcW w:w="2277" w:type="dxa"/>
          </w:tcPr>
          <w:p w14:paraId="04219298">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名称</w:t>
            </w:r>
          </w:p>
        </w:tc>
        <w:tc>
          <w:tcPr>
            <w:tcW w:w="2096" w:type="dxa"/>
          </w:tcPr>
          <w:p w14:paraId="30C47DFC">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型号</w:t>
            </w:r>
          </w:p>
        </w:tc>
        <w:tc>
          <w:tcPr>
            <w:tcW w:w="1819" w:type="dxa"/>
          </w:tcPr>
          <w:p w14:paraId="78A729AF">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投用时间</w:t>
            </w:r>
          </w:p>
        </w:tc>
        <w:tc>
          <w:tcPr>
            <w:tcW w:w="1482" w:type="dxa"/>
          </w:tcPr>
          <w:p w14:paraId="28D36819">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备注</w:t>
            </w:r>
          </w:p>
        </w:tc>
      </w:tr>
      <w:tr w14:paraId="011D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8" w:type="dxa"/>
          </w:tcPr>
          <w:p w14:paraId="71EE59B9">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1</w:t>
            </w:r>
          </w:p>
        </w:tc>
        <w:tc>
          <w:tcPr>
            <w:tcW w:w="2277" w:type="dxa"/>
          </w:tcPr>
          <w:p w14:paraId="3A66FF90">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COD在线监测设备</w:t>
            </w:r>
          </w:p>
        </w:tc>
        <w:tc>
          <w:tcPr>
            <w:tcW w:w="2096" w:type="dxa"/>
          </w:tcPr>
          <w:p w14:paraId="2063FF58">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杭州英锐</w:t>
            </w:r>
          </w:p>
          <w:p w14:paraId="49B06167">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COD-1800</w:t>
            </w:r>
          </w:p>
        </w:tc>
        <w:tc>
          <w:tcPr>
            <w:tcW w:w="1819" w:type="dxa"/>
          </w:tcPr>
          <w:p w14:paraId="69CC4349">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2021年9月</w:t>
            </w:r>
          </w:p>
        </w:tc>
        <w:tc>
          <w:tcPr>
            <w:tcW w:w="1482" w:type="dxa"/>
          </w:tcPr>
          <w:p w14:paraId="2A56782A">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p>
        </w:tc>
      </w:tr>
      <w:tr w14:paraId="796DF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tcPr>
          <w:p w14:paraId="3C28A1DB">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2</w:t>
            </w:r>
          </w:p>
        </w:tc>
        <w:tc>
          <w:tcPr>
            <w:tcW w:w="2277" w:type="dxa"/>
          </w:tcPr>
          <w:p w14:paraId="3EFA29D3">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氨氮在线监测设备</w:t>
            </w:r>
          </w:p>
        </w:tc>
        <w:tc>
          <w:tcPr>
            <w:tcW w:w="2096" w:type="dxa"/>
          </w:tcPr>
          <w:p w14:paraId="5AE21BF6">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凯铭科技</w:t>
            </w:r>
          </w:p>
          <w:p w14:paraId="0755E41E">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KMW-820</w:t>
            </w:r>
          </w:p>
        </w:tc>
        <w:tc>
          <w:tcPr>
            <w:tcW w:w="1819" w:type="dxa"/>
          </w:tcPr>
          <w:p w14:paraId="1AA4F934">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2021年6月</w:t>
            </w:r>
          </w:p>
        </w:tc>
        <w:tc>
          <w:tcPr>
            <w:tcW w:w="1482" w:type="dxa"/>
          </w:tcPr>
          <w:p w14:paraId="5BA8CA8B">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p>
        </w:tc>
      </w:tr>
      <w:tr w14:paraId="7306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tcPr>
          <w:p w14:paraId="55EB55FA">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3</w:t>
            </w:r>
          </w:p>
        </w:tc>
        <w:tc>
          <w:tcPr>
            <w:tcW w:w="2277" w:type="dxa"/>
          </w:tcPr>
          <w:p w14:paraId="377CA4E9">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总磷在线监测设备</w:t>
            </w:r>
          </w:p>
        </w:tc>
        <w:tc>
          <w:tcPr>
            <w:tcW w:w="2096" w:type="dxa"/>
          </w:tcPr>
          <w:p w14:paraId="293B6EBA">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杭州英锐</w:t>
            </w:r>
          </w:p>
          <w:p w14:paraId="2E92EB1C">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TP-1800</w:t>
            </w:r>
          </w:p>
        </w:tc>
        <w:tc>
          <w:tcPr>
            <w:tcW w:w="1819" w:type="dxa"/>
          </w:tcPr>
          <w:p w14:paraId="3F80F7C0">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2021年-9月</w:t>
            </w:r>
          </w:p>
        </w:tc>
        <w:tc>
          <w:tcPr>
            <w:tcW w:w="1482" w:type="dxa"/>
          </w:tcPr>
          <w:p w14:paraId="136DA5EC">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p>
        </w:tc>
      </w:tr>
      <w:tr w14:paraId="2A71A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tcPr>
          <w:p w14:paraId="7B4C638A">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4</w:t>
            </w:r>
          </w:p>
        </w:tc>
        <w:tc>
          <w:tcPr>
            <w:tcW w:w="2277" w:type="dxa"/>
          </w:tcPr>
          <w:p w14:paraId="70BA753D">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总氮在线监测设备</w:t>
            </w:r>
          </w:p>
        </w:tc>
        <w:tc>
          <w:tcPr>
            <w:tcW w:w="2096" w:type="dxa"/>
          </w:tcPr>
          <w:p w14:paraId="5D3350B6">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凯铭科技</w:t>
            </w:r>
          </w:p>
          <w:p w14:paraId="20E28E70">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KMW-840</w:t>
            </w:r>
          </w:p>
        </w:tc>
        <w:tc>
          <w:tcPr>
            <w:tcW w:w="1819" w:type="dxa"/>
          </w:tcPr>
          <w:p w14:paraId="3F6AC512">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2021年6月</w:t>
            </w:r>
          </w:p>
        </w:tc>
        <w:tc>
          <w:tcPr>
            <w:tcW w:w="1482" w:type="dxa"/>
          </w:tcPr>
          <w:p w14:paraId="151D0600">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p>
        </w:tc>
      </w:tr>
      <w:tr w14:paraId="61BE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tcPr>
          <w:p w14:paraId="7F78A6BE">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5</w:t>
            </w:r>
          </w:p>
        </w:tc>
        <w:tc>
          <w:tcPr>
            <w:tcW w:w="2277" w:type="dxa"/>
          </w:tcPr>
          <w:p w14:paraId="68734130">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水质采样器</w:t>
            </w:r>
          </w:p>
        </w:tc>
        <w:tc>
          <w:tcPr>
            <w:tcW w:w="2096" w:type="dxa"/>
          </w:tcPr>
          <w:p w14:paraId="60F9B4A2">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万维盈创</w:t>
            </w:r>
          </w:p>
          <w:p w14:paraId="3B61122B">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SmartWQS2000</w:t>
            </w:r>
          </w:p>
        </w:tc>
        <w:tc>
          <w:tcPr>
            <w:tcW w:w="1819" w:type="dxa"/>
          </w:tcPr>
          <w:p w14:paraId="67FA8DD2">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 xml:space="preserve">2021年7月 </w:t>
            </w:r>
          </w:p>
        </w:tc>
        <w:tc>
          <w:tcPr>
            <w:tcW w:w="1482" w:type="dxa"/>
          </w:tcPr>
          <w:p w14:paraId="170F112A">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p>
        </w:tc>
      </w:tr>
      <w:tr w14:paraId="0885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tcPr>
          <w:p w14:paraId="60E31F4C">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6</w:t>
            </w:r>
          </w:p>
        </w:tc>
        <w:tc>
          <w:tcPr>
            <w:tcW w:w="2277" w:type="dxa"/>
          </w:tcPr>
          <w:p w14:paraId="0DF698DE">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数据采集传输仪</w:t>
            </w:r>
          </w:p>
        </w:tc>
        <w:tc>
          <w:tcPr>
            <w:tcW w:w="2096" w:type="dxa"/>
          </w:tcPr>
          <w:p w14:paraId="3DE4C850">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万维盈创</w:t>
            </w:r>
          </w:p>
          <w:p w14:paraId="514660E3">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W5100HB-III</w:t>
            </w:r>
          </w:p>
        </w:tc>
        <w:tc>
          <w:tcPr>
            <w:tcW w:w="1819" w:type="dxa"/>
          </w:tcPr>
          <w:p w14:paraId="5B110EEC">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w:t>
            </w:r>
          </w:p>
        </w:tc>
        <w:tc>
          <w:tcPr>
            <w:tcW w:w="1482" w:type="dxa"/>
          </w:tcPr>
          <w:p w14:paraId="3FE3943B">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p>
        </w:tc>
      </w:tr>
      <w:tr w14:paraId="3896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tcPr>
          <w:p w14:paraId="4EDFA3B6">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7</w:t>
            </w:r>
          </w:p>
        </w:tc>
        <w:tc>
          <w:tcPr>
            <w:tcW w:w="2277" w:type="dxa"/>
          </w:tcPr>
          <w:p w14:paraId="1602750E">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流量计</w:t>
            </w:r>
          </w:p>
        </w:tc>
        <w:tc>
          <w:tcPr>
            <w:tcW w:w="2096" w:type="dxa"/>
          </w:tcPr>
          <w:p w14:paraId="1D4BDD13">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北京九波WL-1A2</w:t>
            </w:r>
          </w:p>
        </w:tc>
        <w:tc>
          <w:tcPr>
            <w:tcW w:w="1819" w:type="dxa"/>
          </w:tcPr>
          <w:p w14:paraId="457C0339">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w:t>
            </w:r>
          </w:p>
        </w:tc>
        <w:tc>
          <w:tcPr>
            <w:tcW w:w="1482" w:type="dxa"/>
          </w:tcPr>
          <w:p w14:paraId="0F5C9A4D">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p>
        </w:tc>
      </w:tr>
      <w:tr w14:paraId="445A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tcPr>
          <w:p w14:paraId="41200E6B">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8</w:t>
            </w:r>
          </w:p>
        </w:tc>
        <w:tc>
          <w:tcPr>
            <w:tcW w:w="2277" w:type="dxa"/>
          </w:tcPr>
          <w:p w14:paraId="0A23F31A">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PH计</w:t>
            </w:r>
          </w:p>
        </w:tc>
        <w:tc>
          <w:tcPr>
            <w:tcW w:w="2096" w:type="dxa"/>
          </w:tcPr>
          <w:p w14:paraId="0E3B1258">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杭州美控</w:t>
            </w:r>
          </w:p>
        </w:tc>
        <w:tc>
          <w:tcPr>
            <w:tcW w:w="1819" w:type="dxa"/>
          </w:tcPr>
          <w:p w14:paraId="7BBB2693">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w:t>
            </w:r>
          </w:p>
        </w:tc>
        <w:tc>
          <w:tcPr>
            <w:tcW w:w="1482" w:type="dxa"/>
          </w:tcPr>
          <w:p w14:paraId="47D579CD">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p>
        </w:tc>
      </w:tr>
    </w:tbl>
    <w:p w14:paraId="41C93C0D">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小标宋简体" w:cs="Times New Roman"/>
          <w:color w:val="000000"/>
          <w:kern w:val="0"/>
          <w:sz w:val="32"/>
          <w:szCs w:val="32"/>
          <w:lang w:val="en-US" w:eastAsia="zh-CN" w:bidi="ar"/>
        </w:rPr>
      </w:pPr>
    </w:p>
    <w:p w14:paraId="58F9B571">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小标宋简体" w:cs="Times New Roman"/>
          <w:color w:val="000000"/>
          <w:kern w:val="0"/>
          <w:sz w:val="32"/>
          <w:szCs w:val="32"/>
          <w:lang w:val="en-US" w:eastAsia="zh-CN" w:bidi="ar"/>
        </w:rPr>
      </w:pPr>
    </w:p>
    <w:p w14:paraId="6721A3E1">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小标宋简体" w:cs="Times New Roman"/>
          <w:color w:val="000000"/>
          <w:kern w:val="0"/>
          <w:sz w:val="32"/>
          <w:szCs w:val="32"/>
          <w:lang w:val="en-US" w:eastAsia="zh-CN" w:bidi="ar"/>
        </w:rPr>
      </w:pPr>
      <w:r>
        <w:rPr>
          <w:rFonts w:hint="default" w:ascii="Times New Roman" w:hAnsi="Times New Roman" w:eastAsia="方正小标宋简体" w:cs="Times New Roman"/>
          <w:color w:val="000000"/>
          <w:kern w:val="0"/>
          <w:sz w:val="32"/>
          <w:szCs w:val="32"/>
          <w:lang w:val="en-US" w:eastAsia="zh-CN" w:bidi="ar"/>
        </w:rPr>
        <w:t>二、维护要求</w:t>
      </w:r>
    </w:p>
    <w:p w14:paraId="3D65CA95">
      <w:pPr>
        <w:pageBreakBefore w:val="0"/>
        <w:kinsoku/>
        <w:wordWrap/>
        <w:overflowPunct/>
        <w:topLinePunct w:val="0"/>
        <w:autoSpaceDE/>
        <w:autoSpaceDN/>
        <w:bidi w:val="0"/>
        <w:spacing w:line="360" w:lineRule="auto"/>
        <w:ind w:firstLine="482" w:firstLineChars="200"/>
        <w:rPr>
          <w:rFonts w:hint="default" w:ascii="Times New Roman" w:hAnsi="Times New Roman" w:eastAsia="宋体" w:cs="Times New Roman"/>
          <w:b/>
          <w:bCs/>
          <w:sz w:val="24"/>
          <w:szCs w:val="24"/>
          <w:highlight w:val="none"/>
          <w:lang w:eastAsia="zh-CN"/>
        </w:rPr>
      </w:pPr>
      <w:r>
        <w:rPr>
          <w:rFonts w:hint="default" w:ascii="Times New Roman" w:hAnsi="Times New Roman" w:eastAsia="宋体" w:cs="Times New Roman"/>
          <w:b/>
          <w:bCs/>
          <w:sz w:val="24"/>
          <w:szCs w:val="24"/>
          <w:highlight w:val="none"/>
          <w:lang w:eastAsia="zh-CN"/>
        </w:rPr>
        <w:t>（一）</w:t>
      </w:r>
      <w:r>
        <w:rPr>
          <w:rFonts w:hint="default" w:ascii="Times New Roman" w:hAnsi="Times New Roman" w:eastAsia="宋体" w:cs="Times New Roman"/>
          <w:b/>
          <w:bCs/>
          <w:sz w:val="24"/>
          <w:szCs w:val="24"/>
          <w:highlight w:val="none"/>
          <w:lang w:val="en-US" w:eastAsia="zh-CN"/>
        </w:rPr>
        <w:t>供应商</w:t>
      </w:r>
      <w:r>
        <w:rPr>
          <w:rFonts w:hint="default" w:ascii="Times New Roman" w:hAnsi="Times New Roman" w:eastAsia="宋体" w:cs="Times New Roman"/>
          <w:b/>
          <w:bCs/>
          <w:sz w:val="24"/>
          <w:szCs w:val="24"/>
          <w:highlight w:val="none"/>
          <w:lang w:eastAsia="zh-CN"/>
        </w:rPr>
        <w:t>及人员要求</w:t>
      </w:r>
    </w:p>
    <w:p w14:paraId="0335A37B">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bookmarkStart w:id="1" w:name="OLE_LINK28"/>
      <w:r>
        <w:rPr>
          <w:rFonts w:hint="default" w:ascii="Times New Roman" w:hAnsi="Times New Roman" w:eastAsia="宋体" w:cs="Times New Roman"/>
          <w:b w:val="0"/>
          <w:bCs w:val="0"/>
          <w:sz w:val="24"/>
          <w:szCs w:val="24"/>
          <w:highlight w:val="none"/>
          <w:lang w:eastAsia="zh-CN"/>
        </w:rPr>
        <w:t>1.</w:t>
      </w:r>
      <w:r>
        <w:rPr>
          <w:rFonts w:hint="default" w:ascii="Times New Roman" w:hAnsi="Times New Roman" w:eastAsia="宋体" w:cs="Times New Roman"/>
          <w:b w:val="0"/>
          <w:bCs w:val="0"/>
          <w:sz w:val="24"/>
          <w:szCs w:val="24"/>
          <w:highlight w:val="none"/>
          <w:lang w:val="en-US" w:eastAsia="zh-CN"/>
        </w:rPr>
        <w:t>供应商</w:t>
      </w:r>
      <w:r>
        <w:rPr>
          <w:rFonts w:hint="default" w:ascii="Times New Roman" w:hAnsi="Times New Roman" w:eastAsia="宋体" w:cs="Times New Roman"/>
          <w:b w:val="0"/>
          <w:bCs w:val="0"/>
          <w:sz w:val="24"/>
          <w:szCs w:val="24"/>
          <w:highlight w:val="none"/>
          <w:lang w:eastAsia="zh-CN"/>
        </w:rPr>
        <w:t>应具备与监测任务相适应的技术人员、仪器设备和实验室环境，明确监测人员和管理人员的职责、权限和相互关系，有措施和程序保证监测结果准确可靠。应备有所运行在线监测仪器的备用仪器，同时应配备相应仪器参比方法实际水样比对试验装置。</w:t>
      </w:r>
    </w:p>
    <w:p w14:paraId="28062EED">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2.</w:t>
      </w:r>
      <w:r>
        <w:rPr>
          <w:rFonts w:hint="default" w:ascii="Times New Roman" w:hAnsi="Times New Roman" w:eastAsia="宋体" w:cs="Times New Roman"/>
          <w:b w:val="0"/>
          <w:bCs w:val="0"/>
          <w:sz w:val="24"/>
          <w:szCs w:val="24"/>
          <w:highlight w:val="none"/>
          <w:lang w:val="en-US" w:eastAsia="zh-CN"/>
        </w:rPr>
        <w:t>监测</w:t>
      </w:r>
      <w:r>
        <w:rPr>
          <w:rFonts w:hint="default" w:ascii="Times New Roman" w:hAnsi="Times New Roman" w:eastAsia="宋体" w:cs="Times New Roman"/>
          <w:b w:val="0"/>
          <w:bCs w:val="0"/>
          <w:sz w:val="24"/>
          <w:szCs w:val="24"/>
          <w:highlight w:val="none"/>
          <w:lang w:eastAsia="zh-CN"/>
        </w:rPr>
        <w:t>人员应具备相关专业知识，通过相应的培训教育和能力确认、考核。</w:t>
      </w:r>
    </w:p>
    <w:p w14:paraId="7D2F9186">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3.对在线房内部所有配套仪器及外部PH仪进行定期维护并配备备用仪器。</w:t>
      </w:r>
    </w:p>
    <w:p w14:paraId="59B4622E">
      <w:pPr>
        <w:pageBreakBefore w:val="0"/>
        <w:kinsoku/>
        <w:wordWrap/>
        <w:overflowPunct/>
        <w:topLinePunct w:val="0"/>
        <w:autoSpaceDE/>
        <w:autoSpaceDN/>
        <w:bidi w:val="0"/>
        <w:spacing w:line="360" w:lineRule="auto"/>
        <w:ind w:firstLine="482" w:firstLineChars="200"/>
        <w:rPr>
          <w:rFonts w:hint="default" w:ascii="Times New Roman" w:hAnsi="Times New Roman" w:eastAsia="宋体" w:cs="Times New Roman"/>
          <w:b/>
          <w:bCs/>
          <w:sz w:val="24"/>
          <w:szCs w:val="24"/>
          <w:highlight w:val="none"/>
          <w:lang w:eastAsia="zh-CN"/>
        </w:rPr>
      </w:pPr>
      <w:r>
        <w:rPr>
          <w:rFonts w:hint="default" w:ascii="Times New Roman" w:hAnsi="Times New Roman" w:eastAsia="宋体" w:cs="Times New Roman"/>
          <w:b/>
          <w:bCs/>
          <w:sz w:val="24"/>
          <w:szCs w:val="24"/>
          <w:highlight w:val="none"/>
          <w:lang w:eastAsia="zh-CN"/>
        </w:rPr>
        <w:t>（二）每日检查维护</w:t>
      </w:r>
    </w:p>
    <w:p w14:paraId="79D34654">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1.每天应通过远程查看数据或现场察看的方式检查仪器运行状态、数据传输系统以及视频监控系统是否正常，并判断在线监测系统运行是否正常。</w:t>
      </w:r>
    </w:p>
    <w:p w14:paraId="1D3D862A">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2.如发现数据有持续异常等情况，</w:t>
      </w:r>
      <w:r>
        <w:rPr>
          <w:rFonts w:hint="default" w:ascii="Times New Roman" w:hAnsi="Times New Roman" w:eastAsia="宋体" w:cs="Times New Roman"/>
          <w:b w:val="0"/>
          <w:bCs w:val="0"/>
          <w:sz w:val="24"/>
          <w:szCs w:val="24"/>
          <w:highlight w:val="none"/>
          <w:lang w:val="en-US" w:eastAsia="zh-CN"/>
        </w:rPr>
        <w:t>应立即前往站点检查并进行维护</w:t>
      </w:r>
      <w:r>
        <w:rPr>
          <w:rFonts w:hint="default" w:ascii="Times New Roman" w:hAnsi="Times New Roman" w:eastAsia="宋体" w:cs="Times New Roman"/>
          <w:b w:val="0"/>
          <w:bCs w:val="0"/>
          <w:sz w:val="24"/>
          <w:szCs w:val="24"/>
          <w:highlight w:val="none"/>
          <w:lang w:eastAsia="zh-CN"/>
        </w:rPr>
        <w:t>。</w:t>
      </w:r>
    </w:p>
    <w:p w14:paraId="32666168">
      <w:pPr>
        <w:pageBreakBefore w:val="0"/>
        <w:kinsoku/>
        <w:wordWrap/>
        <w:overflowPunct/>
        <w:topLinePunct w:val="0"/>
        <w:autoSpaceDE/>
        <w:autoSpaceDN/>
        <w:bidi w:val="0"/>
        <w:spacing w:line="360" w:lineRule="auto"/>
        <w:ind w:firstLine="482" w:firstLineChars="200"/>
        <w:rPr>
          <w:rFonts w:hint="default" w:ascii="Times New Roman" w:hAnsi="Times New Roman" w:eastAsia="宋体" w:cs="Times New Roman"/>
          <w:b/>
          <w:bCs/>
          <w:sz w:val="24"/>
          <w:szCs w:val="24"/>
          <w:highlight w:val="none"/>
          <w:lang w:eastAsia="zh-CN"/>
        </w:rPr>
      </w:pPr>
      <w:r>
        <w:rPr>
          <w:rFonts w:hint="default" w:ascii="Times New Roman" w:hAnsi="Times New Roman" w:eastAsia="宋体" w:cs="Times New Roman"/>
          <w:b/>
          <w:bCs/>
          <w:sz w:val="24"/>
          <w:szCs w:val="24"/>
          <w:highlight w:val="none"/>
          <w:lang w:eastAsia="zh-CN"/>
        </w:rPr>
        <w:t>（三）每周检查维护</w:t>
      </w:r>
    </w:p>
    <w:p w14:paraId="694BA6FF">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1.每7天对在线监测系统至少进行1次现场维护。</w:t>
      </w:r>
    </w:p>
    <w:p w14:paraId="7D2D2940">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2.检查自来水供应、泵取水情况，检查内部管路是否通畅，仪器自动清洗装置是否运行正常，检查各仪器的进样水管和排水管是否清洁，必要时进行清洗。定期对水泵和过滤网进行清洗。</w:t>
      </w:r>
    </w:p>
    <w:p w14:paraId="7D0B2BB9">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3.检查监测站房内电路系统、通讯系统是否正常。</w:t>
      </w:r>
    </w:p>
    <w:p w14:paraId="75EFDF45">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4.检查各在线监测仪器标准溶液和试剂是否在有效使用期内，保证按相关要求定期更换标准溶液和试剂。</w:t>
      </w:r>
    </w:p>
    <w:p w14:paraId="257CC1BC">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5.检查数据采集传输仪运行情况，并检查连接处有无损坏，对数据进行抽样检查，对比在线监测仪、数据采集传输仪及监控中心平台接收到的数据是否一致。</w:t>
      </w:r>
    </w:p>
    <w:p w14:paraId="26E73153">
      <w:pPr>
        <w:pageBreakBefore w:val="0"/>
        <w:kinsoku/>
        <w:wordWrap/>
        <w:overflowPunct/>
        <w:topLinePunct w:val="0"/>
        <w:autoSpaceDE/>
        <w:autoSpaceDN/>
        <w:bidi w:val="0"/>
        <w:spacing w:line="360" w:lineRule="auto"/>
        <w:ind w:firstLine="482" w:firstLineChars="200"/>
        <w:rPr>
          <w:rFonts w:hint="default" w:ascii="Times New Roman" w:hAnsi="Times New Roman" w:eastAsia="宋体" w:cs="Times New Roman"/>
          <w:b/>
          <w:bCs/>
          <w:sz w:val="24"/>
          <w:szCs w:val="24"/>
          <w:highlight w:val="none"/>
          <w:lang w:eastAsia="zh-CN"/>
        </w:rPr>
      </w:pPr>
      <w:r>
        <w:rPr>
          <w:rFonts w:hint="default" w:ascii="Times New Roman" w:hAnsi="Times New Roman" w:eastAsia="宋体" w:cs="Times New Roman"/>
          <w:b/>
          <w:bCs/>
          <w:sz w:val="24"/>
          <w:szCs w:val="24"/>
          <w:highlight w:val="none"/>
          <w:lang w:eastAsia="zh-CN"/>
        </w:rPr>
        <w:t>（四）每月检查维护</w:t>
      </w:r>
    </w:p>
    <w:p w14:paraId="42E9B867">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1.每月的现场维护应包括对在线监测仪器进行一次保养，对仪器分析系统进</w:t>
      </w:r>
      <w:bookmarkEnd w:id="1"/>
      <w:bookmarkStart w:id="2" w:name="OLE_LINK29"/>
      <w:r>
        <w:rPr>
          <w:rFonts w:hint="default" w:ascii="Times New Roman" w:hAnsi="Times New Roman" w:eastAsia="宋体" w:cs="Times New Roman"/>
          <w:b w:val="0"/>
          <w:bCs w:val="0"/>
          <w:sz w:val="24"/>
          <w:szCs w:val="24"/>
          <w:highlight w:val="none"/>
          <w:lang w:eastAsia="zh-CN"/>
        </w:rPr>
        <w:t>行维护；对数据存储或控制系统工作状态进行一次检查；检查监测仪器接地情况，检查监测站房防雷措施。</w:t>
      </w:r>
    </w:p>
    <w:p w14:paraId="654F8904">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2.在线监测仪器：根据相应仪器操作维护说明，检查和保养易损耗件，必要时更换；检查及清洗取样单元、消解单元、检测单元、计量单元等。</w:t>
      </w:r>
    </w:p>
    <w:p w14:paraId="69C60960">
      <w:pPr>
        <w:pageBreakBefore w:val="0"/>
        <w:kinsoku/>
        <w:wordWrap/>
        <w:overflowPunct/>
        <w:topLinePunct w:val="0"/>
        <w:autoSpaceDE/>
        <w:autoSpaceDN/>
        <w:bidi w:val="0"/>
        <w:spacing w:line="360" w:lineRule="auto"/>
        <w:ind w:firstLine="482" w:firstLineChars="200"/>
        <w:rPr>
          <w:rFonts w:hint="default" w:ascii="Times New Roman" w:hAnsi="Times New Roman" w:eastAsia="宋体" w:cs="Times New Roman"/>
          <w:b/>
          <w:bCs/>
          <w:sz w:val="22"/>
          <w:szCs w:val="22"/>
          <w:highlight w:val="none"/>
          <w:lang w:eastAsia="zh-CN"/>
        </w:rPr>
      </w:pPr>
      <w:r>
        <w:rPr>
          <w:rFonts w:hint="default" w:ascii="Times New Roman" w:hAnsi="Times New Roman" w:eastAsia="宋体" w:cs="Times New Roman"/>
          <w:b/>
          <w:bCs/>
          <w:sz w:val="24"/>
          <w:szCs w:val="24"/>
          <w:highlight w:val="none"/>
          <w:lang w:eastAsia="zh-CN"/>
        </w:rPr>
        <w:t>（五）每季度检查维护</w:t>
      </w:r>
    </w:p>
    <w:p w14:paraId="5FB1A2FF">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1.在线监测仪器：根据相应仪器操作维护说明，检查及更换易损耗件，检查关键零部件可靠性，如计量单元准确性、反应室密封性等，必要时进行更换。</w:t>
      </w:r>
    </w:p>
    <w:p w14:paraId="621F7204">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2.对于在线监测仪器所产生的废液应以专用容器予以回收，不得随意排放或回流入污水排放口。</w:t>
      </w:r>
    </w:p>
    <w:p w14:paraId="64C3C301">
      <w:pPr>
        <w:pageBreakBefore w:val="0"/>
        <w:kinsoku/>
        <w:wordWrap/>
        <w:overflowPunct/>
        <w:topLinePunct w:val="0"/>
        <w:autoSpaceDE/>
        <w:autoSpaceDN/>
        <w:bidi w:val="0"/>
        <w:spacing w:line="360" w:lineRule="auto"/>
        <w:ind w:firstLine="482" w:firstLineChars="200"/>
        <w:rPr>
          <w:rFonts w:hint="default" w:ascii="Times New Roman" w:hAnsi="Times New Roman" w:eastAsia="宋体" w:cs="Times New Roman"/>
          <w:b/>
          <w:bCs/>
          <w:sz w:val="24"/>
          <w:szCs w:val="24"/>
          <w:highlight w:val="none"/>
          <w:lang w:eastAsia="zh-CN"/>
        </w:rPr>
      </w:pPr>
      <w:r>
        <w:rPr>
          <w:rFonts w:hint="default" w:ascii="Times New Roman" w:hAnsi="Times New Roman" w:eastAsia="宋体" w:cs="Times New Roman"/>
          <w:b/>
          <w:bCs/>
          <w:sz w:val="24"/>
          <w:szCs w:val="24"/>
          <w:highlight w:val="none"/>
          <w:lang w:eastAsia="zh-CN"/>
        </w:rPr>
        <w:t>（六）其他检查维护</w:t>
      </w:r>
    </w:p>
    <w:p w14:paraId="075CEA94">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val="en-US" w:eastAsia="zh-CN"/>
        </w:rPr>
        <w:t>1.</w:t>
      </w:r>
      <w:r>
        <w:rPr>
          <w:rFonts w:hint="default" w:ascii="Times New Roman" w:hAnsi="Times New Roman" w:eastAsia="宋体" w:cs="Times New Roman"/>
          <w:b w:val="0"/>
          <w:bCs w:val="0"/>
          <w:sz w:val="24"/>
          <w:szCs w:val="24"/>
          <w:highlight w:val="none"/>
          <w:lang w:eastAsia="zh-CN"/>
        </w:rPr>
        <w:t>保持监测站房的清洁，保持设备的清洁，保证监测站房内的温度、湿度满足仪器正常运行的需求。</w:t>
      </w:r>
    </w:p>
    <w:p w14:paraId="650099A8">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val="en-US" w:eastAsia="zh-CN"/>
        </w:rPr>
        <w:t>2.</w:t>
      </w:r>
      <w:r>
        <w:rPr>
          <w:rFonts w:hint="default" w:ascii="Times New Roman" w:hAnsi="Times New Roman" w:eastAsia="宋体" w:cs="Times New Roman"/>
          <w:b w:val="0"/>
          <w:bCs w:val="0"/>
          <w:sz w:val="24"/>
          <w:szCs w:val="24"/>
          <w:highlight w:val="none"/>
          <w:lang w:eastAsia="zh-CN"/>
        </w:rPr>
        <w:t>保持各仪器管路通畅，出水正常，无漏液。</w:t>
      </w:r>
    </w:p>
    <w:p w14:paraId="398475D9">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val="en-US" w:eastAsia="zh-CN"/>
        </w:rPr>
        <w:t>3.</w:t>
      </w:r>
      <w:r>
        <w:rPr>
          <w:rFonts w:hint="default" w:ascii="Times New Roman" w:hAnsi="Times New Roman" w:eastAsia="宋体" w:cs="Times New Roman"/>
          <w:b w:val="0"/>
          <w:bCs w:val="0"/>
          <w:sz w:val="24"/>
          <w:szCs w:val="24"/>
          <w:highlight w:val="none"/>
          <w:lang w:eastAsia="zh-CN"/>
        </w:rPr>
        <w:t>对电源控制器、空调、排风扇、供暖、消防设备等辅助设备要进行经常性检查。</w:t>
      </w:r>
    </w:p>
    <w:p w14:paraId="317A3C92">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val="en-US" w:eastAsia="zh-CN"/>
        </w:rPr>
        <w:t>4</w:t>
      </w:r>
      <w:r>
        <w:rPr>
          <w:rFonts w:hint="default" w:ascii="Times New Roman" w:hAnsi="Times New Roman" w:eastAsia="宋体" w:cs="Times New Roman"/>
          <w:b w:val="0"/>
          <w:bCs w:val="0"/>
          <w:sz w:val="24"/>
          <w:szCs w:val="24"/>
          <w:highlight w:val="none"/>
          <w:lang w:eastAsia="zh-CN"/>
        </w:rPr>
        <w:t>.其它维护按相关仪器说明书的要求进行仪器维护保养、易耗品的定期更换工作。</w:t>
      </w:r>
    </w:p>
    <w:p w14:paraId="7679431F">
      <w:pPr>
        <w:pageBreakBefore w:val="0"/>
        <w:kinsoku/>
        <w:wordWrap/>
        <w:overflowPunct/>
        <w:topLinePunct w:val="0"/>
        <w:autoSpaceDE/>
        <w:autoSpaceDN/>
        <w:bidi w:val="0"/>
        <w:spacing w:line="360" w:lineRule="auto"/>
        <w:ind w:firstLine="482" w:firstLineChars="200"/>
        <w:rPr>
          <w:rFonts w:hint="default" w:ascii="Times New Roman" w:hAnsi="Times New Roman" w:eastAsia="宋体" w:cs="Times New Roman"/>
          <w:b/>
          <w:bCs/>
          <w:sz w:val="24"/>
          <w:szCs w:val="24"/>
          <w:highlight w:val="none"/>
          <w:lang w:eastAsia="zh-CN"/>
        </w:rPr>
      </w:pPr>
      <w:r>
        <w:rPr>
          <w:rFonts w:hint="default" w:ascii="Times New Roman" w:hAnsi="Times New Roman" w:eastAsia="宋体" w:cs="Times New Roman"/>
          <w:b/>
          <w:bCs/>
          <w:sz w:val="24"/>
          <w:szCs w:val="24"/>
          <w:highlight w:val="none"/>
          <w:lang w:eastAsia="zh-CN"/>
        </w:rPr>
        <w:t>（七）检修和故障处理</w:t>
      </w:r>
    </w:p>
    <w:p w14:paraId="35EF449F">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1.在线监测系统需维修的，应在维修前报相应环境保护管理部门备案；需停运、拆除、更换、重新运行的，应经相应环境保护管理部门批准同意。</w:t>
      </w:r>
    </w:p>
    <w:p w14:paraId="7CC659B4">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2.因不可抗力和突发性原因致使在线监测系统停止运行或不能正常运行时，应当在24h内报告相应环境保护管理部门并书面报告停运原因和设备情况。</w:t>
      </w:r>
    </w:p>
    <w:p w14:paraId="29C35695">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3.运行单位发现故障或接到故障通知，应在规定的时间内赶到现场处理并排除故障，无法及时处理的应安装备用仪器。</w:t>
      </w:r>
    </w:p>
    <w:bookmarkEnd w:id="2"/>
    <w:p w14:paraId="6FAA600D">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bookmarkStart w:id="3" w:name="OLE_LINK30"/>
      <w:r>
        <w:rPr>
          <w:rFonts w:hint="default" w:ascii="Times New Roman" w:hAnsi="Times New Roman" w:eastAsia="宋体" w:cs="Times New Roman"/>
          <w:b w:val="0"/>
          <w:bCs w:val="0"/>
          <w:sz w:val="24"/>
          <w:szCs w:val="24"/>
          <w:highlight w:val="none"/>
          <w:lang w:eastAsia="zh-CN"/>
        </w:rPr>
        <w:t>4.在线监测仪器经过维修后，在正常使用和运行之前应确保其维修全部完成并通过校准和比对试验。若在线监测仪器进行了更换，在正常使用和运行之前，确保其性能指标满足规范要求。</w:t>
      </w:r>
    </w:p>
    <w:p w14:paraId="56221D89">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5.维修和更换的仪器，可由第三方或运行单位自行出具比对检测报告。</w:t>
      </w:r>
    </w:p>
    <w:p w14:paraId="1DE0CBEF">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6.数据采集传输仪发生故障，应在相应环境保护管理部门规定的时间内修复或更换，并能保证已采集的数据不丢失。</w:t>
      </w:r>
    </w:p>
    <w:p w14:paraId="1026B0CD">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7.运行单位应备有足够的备品备件及备用仪器，对其使用情况进行定期清点，并根据实际需要进行增购。</w:t>
      </w:r>
    </w:p>
    <w:p w14:paraId="6768159F">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8.在线监测仪器因故障或维护等原因不能正常工作时，应及时向相应环境保护管理部门报告，必要时采取人工监测。</w:t>
      </w:r>
    </w:p>
    <w:bookmarkEnd w:id="3"/>
    <w:p w14:paraId="453BA7BE">
      <w:pPr>
        <w:pageBreakBefore w:val="0"/>
        <w:kinsoku/>
        <w:wordWrap/>
        <w:overflowPunct/>
        <w:topLinePunct w:val="0"/>
        <w:autoSpaceDE/>
        <w:autoSpaceDN/>
        <w:bidi w:val="0"/>
        <w:spacing w:line="360" w:lineRule="auto"/>
        <w:ind w:firstLine="482" w:firstLineChars="200"/>
        <w:rPr>
          <w:rFonts w:hint="default" w:ascii="Times New Roman" w:hAnsi="Times New Roman" w:eastAsia="宋体" w:cs="Times New Roman"/>
          <w:b/>
          <w:bCs/>
          <w:sz w:val="24"/>
          <w:szCs w:val="24"/>
          <w:highlight w:val="none"/>
          <w:lang w:eastAsia="zh-CN"/>
        </w:rPr>
      </w:pPr>
      <w:r>
        <w:rPr>
          <w:rFonts w:hint="default" w:ascii="Times New Roman" w:hAnsi="Times New Roman" w:eastAsia="宋体" w:cs="Times New Roman"/>
          <w:b/>
          <w:bCs/>
          <w:sz w:val="24"/>
          <w:szCs w:val="24"/>
          <w:highlight w:val="none"/>
          <w:lang w:eastAsia="zh-CN"/>
        </w:rPr>
        <w:t>（</w:t>
      </w:r>
      <w:r>
        <w:rPr>
          <w:rFonts w:hint="default" w:ascii="Times New Roman" w:hAnsi="Times New Roman" w:eastAsia="宋体" w:cs="Times New Roman"/>
          <w:b/>
          <w:bCs/>
          <w:sz w:val="24"/>
          <w:szCs w:val="24"/>
          <w:highlight w:val="none"/>
          <w:lang w:val="en-US" w:eastAsia="zh-CN"/>
        </w:rPr>
        <w:t>八</w:t>
      </w:r>
      <w:r>
        <w:rPr>
          <w:rFonts w:hint="default" w:ascii="Times New Roman" w:hAnsi="Times New Roman" w:eastAsia="宋体" w:cs="Times New Roman"/>
          <w:b/>
          <w:bCs/>
          <w:sz w:val="24"/>
          <w:szCs w:val="24"/>
          <w:highlight w:val="none"/>
          <w:lang w:eastAsia="zh-CN"/>
        </w:rPr>
        <w:t>）运行记录与档案</w:t>
      </w:r>
    </w:p>
    <w:p w14:paraId="5400B261">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1.运行人员在对水污染源在线监测系统进行故障排查与检查维护时，应作好记录。运行记录应清晰、完整，现场记录应在现场及时填写。可从记录中查阅和了解仪器设备的使用、维修和性能检验等全部历史资料，以对运行的各台仪器设备做出正确评价。</w:t>
      </w:r>
    </w:p>
    <w:p w14:paraId="1A9D24A7">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2.与仪器相关的记录可放置在现场并妥善保存。运行的技术档案包括仪器的说明书、安装记录和验收记录、仪器的检测报告以及各类运行记录表格。</w:t>
      </w:r>
    </w:p>
    <w:p w14:paraId="7202EA48">
      <w:pPr>
        <w:pageBreakBefore w:val="0"/>
        <w:kinsoku/>
        <w:wordWrap/>
        <w:overflowPunct/>
        <w:topLinePunct w:val="0"/>
        <w:autoSpaceDE/>
        <w:autoSpaceDN/>
        <w:bidi w:val="0"/>
        <w:spacing w:line="360" w:lineRule="auto"/>
        <w:ind w:firstLine="482" w:firstLineChars="200"/>
        <w:rPr>
          <w:rFonts w:hint="default" w:ascii="Times New Roman" w:hAnsi="Times New Roman" w:eastAsia="宋体" w:cs="Times New Roman"/>
          <w:b/>
          <w:bCs/>
          <w:color w:val="auto"/>
          <w:sz w:val="24"/>
          <w:szCs w:val="24"/>
          <w:highlight w:val="none"/>
          <w:lang w:eastAsia="zh-CN"/>
        </w:rPr>
      </w:pPr>
      <w:bookmarkStart w:id="4" w:name="OLE_LINK46"/>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九</w:t>
      </w:r>
      <w:r>
        <w:rPr>
          <w:rFonts w:hint="default" w:ascii="Times New Roman" w:hAnsi="Times New Roman" w:eastAsia="宋体" w:cs="Times New Roman"/>
          <w:b/>
          <w:bCs/>
          <w:color w:val="auto"/>
          <w:sz w:val="24"/>
          <w:szCs w:val="24"/>
          <w:highlight w:val="none"/>
          <w:lang w:eastAsia="zh-CN"/>
        </w:rPr>
        <w:t>）单次应急服务（次数不限）</w:t>
      </w:r>
    </w:p>
    <w:bookmarkEnd w:id="4"/>
    <w:p w14:paraId="22ED60A3">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1</w:t>
      </w:r>
      <w:r>
        <w:rPr>
          <w:rFonts w:hint="default" w:ascii="Times New Roman" w:hAnsi="Times New Roman" w:eastAsia="宋体" w:cs="Times New Roman"/>
          <w:b w:val="0"/>
          <w:bCs w:val="0"/>
          <w:sz w:val="24"/>
          <w:szCs w:val="24"/>
          <w:highlight w:val="none"/>
          <w:lang w:val="en-US" w:eastAsia="zh-CN"/>
        </w:rPr>
        <w:t>.</w:t>
      </w:r>
      <w:r>
        <w:rPr>
          <w:rFonts w:hint="default" w:ascii="Times New Roman" w:hAnsi="Times New Roman" w:eastAsia="宋体" w:cs="Times New Roman"/>
          <w:b w:val="0"/>
          <w:bCs w:val="0"/>
          <w:sz w:val="24"/>
          <w:szCs w:val="24"/>
          <w:highlight w:val="none"/>
          <w:lang w:eastAsia="zh-CN"/>
        </w:rPr>
        <w:t>服务期内在遇到突发情况后能在</w:t>
      </w:r>
      <w:r>
        <w:rPr>
          <w:rFonts w:hint="default" w:ascii="Times New Roman" w:hAnsi="Times New Roman" w:eastAsia="宋体" w:cs="Times New Roman"/>
          <w:b w:val="0"/>
          <w:bCs w:val="0"/>
          <w:sz w:val="24"/>
          <w:szCs w:val="24"/>
          <w:highlight w:val="none"/>
          <w:lang w:val="en-US" w:eastAsia="zh-CN"/>
        </w:rPr>
        <w:t>1小时</w:t>
      </w:r>
      <w:r>
        <w:rPr>
          <w:rFonts w:hint="default" w:ascii="Times New Roman" w:hAnsi="Times New Roman" w:eastAsia="宋体" w:cs="Times New Roman"/>
          <w:b w:val="0"/>
          <w:bCs w:val="0"/>
          <w:sz w:val="24"/>
          <w:szCs w:val="24"/>
          <w:highlight w:val="none"/>
          <w:lang w:eastAsia="zh-CN"/>
        </w:rPr>
        <w:t>内到达现场，至少配置运行维护服务人员1人（须每日安排值班人员），提供7*24技术服务。当远程技术服务不能解决问题或应采购人要求提供现场技术服务时，</w:t>
      </w:r>
      <w:r>
        <w:rPr>
          <w:rFonts w:hint="default" w:ascii="Times New Roman" w:hAnsi="Times New Roman" w:eastAsia="宋体" w:cs="Times New Roman"/>
          <w:b w:val="0"/>
          <w:bCs w:val="0"/>
          <w:sz w:val="24"/>
          <w:szCs w:val="24"/>
          <w:highlight w:val="none"/>
          <w:lang w:val="en-US" w:eastAsia="zh-CN"/>
        </w:rPr>
        <w:t>服务单位</w:t>
      </w:r>
      <w:r>
        <w:rPr>
          <w:rFonts w:hint="default" w:ascii="Times New Roman" w:hAnsi="Times New Roman" w:eastAsia="宋体" w:cs="Times New Roman"/>
          <w:b w:val="0"/>
          <w:bCs w:val="0"/>
          <w:sz w:val="24"/>
          <w:szCs w:val="24"/>
          <w:highlight w:val="none"/>
          <w:lang w:eastAsia="zh-CN"/>
        </w:rPr>
        <w:t>须</w:t>
      </w:r>
      <w:r>
        <w:rPr>
          <w:rFonts w:hint="default" w:ascii="Times New Roman" w:hAnsi="Times New Roman" w:eastAsia="宋体" w:cs="Times New Roman"/>
          <w:b w:val="0"/>
          <w:bCs w:val="0"/>
          <w:sz w:val="24"/>
          <w:szCs w:val="24"/>
          <w:highlight w:val="none"/>
          <w:lang w:val="en-US" w:eastAsia="zh-CN"/>
        </w:rPr>
        <w:t>15</w:t>
      </w:r>
      <w:r>
        <w:rPr>
          <w:rFonts w:hint="default" w:ascii="Times New Roman" w:hAnsi="Times New Roman" w:eastAsia="宋体" w:cs="Times New Roman"/>
          <w:b w:val="0"/>
          <w:bCs w:val="0"/>
          <w:sz w:val="24"/>
          <w:szCs w:val="24"/>
          <w:highlight w:val="none"/>
          <w:lang w:eastAsia="zh-CN"/>
        </w:rPr>
        <w:t>分钟内电话响应，</w:t>
      </w:r>
      <w:r>
        <w:rPr>
          <w:rFonts w:hint="default" w:ascii="Times New Roman" w:hAnsi="Times New Roman" w:eastAsia="宋体" w:cs="Times New Roman"/>
          <w:b w:val="0"/>
          <w:bCs w:val="0"/>
          <w:sz w:val="24"/>
          <w:szCs w:val="24"/>
          <w:highlight w:val="none"/>
          <w:lang w:val="en-US" w:eastAsia="zh-CN"/>
        </w:rPr>
        <w:t>1小时</w:t>
      </w:r>
      <w:r>
        <w:rPr>
          <w:rFonts w:hint="default" w:ascii="Times New Roman" w:hAnsi="Times New Roman" w:eastAsia="宋体" w:cs="Times New Roman"/>
          <w:b w:val="0"/>
          <w:bCs w:val="0"/>
          <w:sz w:val="24"/>
          <w:szCs w:val="24"/>
          <w:highlight w:val="none"/>
          <w:lang w:eastAsia="zh-CN"/>
        </w:rPr>
        <w:t>内到达现场，</w:t>
      </w:r>
      <w:r>
        <w:rPr>
          <w:rFonts w:hint="default" w:ascii="Times New Roman" w:hAnsi="Times New Roman" w:eastAsia="宋体" w:cs="Times New Roman"/>
          <w:b w:val="0"/>
          <w:bCs w:val="0"/>
          <w:sz w:val="24"/>
          <w:szCs w:val="24"/>
          <w:highlight w:val="none"/>
          <w:lang w:val="en-US" w:eastAsia="zh-CN"/>
        </w:rPr>
        <w:t>8</w:t>
      </w:r>
      <w:r>
        <w:rPr>
          <w:rFonts w:hint="default" w:ascii="Times New Roman" w:hAnsi="Times New Roman" w:eastAsia="宋体" w:cs="Times New Roman"/>
          <w:b w:val="0"/>
          <w:bCs w:val="0"/>
          <w:sz w:val="24"/>
          <w:szCs w:val="24"/>
          <w:highlight w:val="none"/>
          <w:lang w:eastAsia="zh-CN"/>
        </w:rPr>
        <w:t>小时解决问题或提供采购人认可的解决方案（格式自拟）。</w:t>
      </w:r>
    </w:p>
    <w:p w14:paraId="7BB3BCED">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2、在维护服务存续期内，有关部门对在线监测设备进行检查时，服务</w:t>
      </w:r>
      <w:r>
        <w:rPr>
          <w:rFonts w:hint="default" w:ascii="Times New Roman" w:hAnsi="Times New Roman" w:eastAsia="宋体" w:cs="Times New Roman"/>
          <w:b w:val="0"/>
          <w:bCs w:val="0"/>
          <w:sz w:val="24"/>
          <w:szCs w:val="24"/>
          <w:highlight w:val="none"/>
          <w:lang w:val="en-US" w:eastAsia="zh-CN"/>
        </w:rPr>
        <w:t>单位</w:t>
      </w:r>
      <w:r>
        <w:rPr>
          <w:rFonts w:hint="default" w:ascii="Times New Roman" w:hAnsi="Times New Roman" w:eastAsia="宋体" w:cs="Times New Roman"/>
          <w:b w:val="0"/>
          <w:bCs w:val="0"/>
          <w:sz w:val="24"/>
          <w:szCs w:val="24"/>
          <w:highlight w:val="none"/>
          <w:lang w:eastAsia="zh-CN"/>
        </w:rPr>
        <w:t>需委派专业人员陪同检查。</w:t>
      </w:r>
    </w:p>
    <w:p w14:paraId="7BC7EB79">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3、单次应急服务（次数不限）：供应商须承诺，在线监测设备出现紧急故障时，做好软硬件的故障诊断以及检修工作；做好在线监测设备停用前的防护性维护及双方同意的其他服务。</w:t>
      </w:r>
    </w:p>
    <w:p w14:paraId="76CAE78F">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在仪表出现紧急故障时，做好软硬件的故障诊断以及检修工作；做好仪器停用前的防护性维护及双方同意的其他服务。</w:t>
      </w:r>
    </w:p>
    <w:p w14:paraId="4C42CA7C">
      <w:pPr>
        <w:spacing w:line="360" w:lineRule="auto"/>
        <w:ind w:firstLine="480" w:firstLineChars="200"/>
        <w:jc w:val="left"/>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注：维护服务要求参照文件《水污染源在线监测系统（CODCr、NH3-N等）运行技术规范》HJ355-2019，如有更新，按最新要求执行。</w:t>
      </w:r>
      <w:bookmarkEnd w:id="0"/>
    </w:p>
    <w:p w14:paraId="7EFC5DE6">
      <w:pPr>
        <w:spacing w:line="360" w:lineRule="auto"/>
        <w:ind w:firstLine="480" w:firstLineChars="200"/>
        <w:jc w:val="left"/>
        <w:rPr>
          <w:rFonts w:hint="default" w:ascii="Times New Roman" w:hAnsi="Times New Roman" w:eastAsia="宋体" w:cs="Times New Roman"/>
          <w:b w:val="0"/>
          <w:bCs w:val="0"/>
          <w:sz w:val="24"/>
          <w:szCs w:val="24"/>
          <w:highlight w:val="none"/>
          <w:lang w:val="en-US" w:eastAsia="zh-CN"/>
        </w:rPr>
      </w:pPr>
    </w:p>
    <w:p w14:paraId="7A38CF55">
      <w:pPr>
        <w:spacing w:line="360" w:lineRule="auto"/>
        <w:ind w:firstLine="480" w:firstLineChars="200"/>
        <w:jc w:val="left"/>
        <w:rPr>
          <w:rFonts w:hint="default" w:ascii="Times New Roman" w:hAnsi="Times New Roman" w:eastAsia="宋体" w:cs="Times New Roman"/>
          <w:b w:val="0"/>
          <w:bCs w:val="0"/>
          <w:sz w:val="24"/>
          <w:szCs w:val="24"/>
          <w:highlight w:val="none"/>
          <w:lang w:val="en-US" w:eastAsia="zh-CN"/>
        </w:rPr>
      </w:pPr>
    </w:p>
    <w:p w14:paraId="49B7F8A3">
      <w:pPr>
        <w:spacing w:line="360" w:lineRule="auto"/>
        <w:ind w:firstLine="480" w:firstLineChars="200"/>
        <w:jc w:val="left"/>
        <w:rPr>
          <w:rFonts w:hint="default" w:ascii="Times New Roman" w:hAnsi="Times New Roman" w:eastAsia="宋体" w:cs="Times New Roman"/>
          <w:b w:val="0"/>
          <w:bCs w:val="0"/>
          <w:sz w:val="24"/>
          <w:szCs w:val="24"/>
          <w:highlight w:val="none"/>
          <w:lang w:val="en-US" w:eastAsia="zh-CN"/>
        </w:rPr>
      </w:pPr>
    </w:p>
    <w:p w14:paraId="3569F6B9">
      <w:pPr>
        <w:spacing w:line="360" w:lineRule="auto"/>
        <w:ind w:firstLine="480" w:firstLineChars="200"/>
        <w:jc w:val="left"/>
        <w:rPr>
          <w:rFonts w:hint="default" w:ascii="Times New Roman" w:hAnsi="Times New Roman" w:eastAsia="宋体" w:cs="Times New Roman"/>
          <w:b w:val="0"/>
          <w:bCs w:val="0"/>
          <w:sz w:val="24"/>
          <w:szCs w:val="24"/>
          <w:highlight w:val="none"/>
          <w:lang w:val="en-US" w:eastAsia="zh-CN"/>
        </w:rPr>
      </w:pPr>
    </w:p>
    <w:p w14:paraId="2D5F117B">
      <w:pPr>
        <w:spacing w:line="360" w:lineRule="auto"/>
        <w:ind w:firstLine="480" w:firstLineChars="200"/>
        <w:jc w:val="left"/>
        <w:rPr>
          <w:rFonts w:hint="default" w:ascii="Times New Roman" w:hAnsi="Times New Roman" w:eastAsia="宋体" w:cs="Times New Roman"/>
          <w:b w:val="0"/>
          <w:bCs w:val="0"/>
          <w:sz w:val="24"/>
          <w:szCs w:val="24"/>
          <w:highlight w:val="none"/>
          <w:lang w:val="en-US" w:eastAsia="zh-CN"/>
        </w:rPr>
      </w:pPr>
    </w:p>
    <w:p w14:paraId="526D8C14">
      <w:pPr>
        <w:spacing w:line="360" w:lineRule="auto"/>
        <w:ind w:firstLine="480" w:firstLineChars="200"/>
        <w:jc w:val="left"/>
        <w:rPr>
          <w:rFonts w:hint="default" w:ascii="Times New Roman" w:hAnsi="Times New Roman" w:eastAsia="宋体" w:cs="Times New Roman"/>
          <w:b w:val="0"/>
          <w:bCs w:val="0"/>
          <w:sz w:val="24"/>
          <w:szCs w:val="24"/>
          <w:highlight w:val="none"/>
          <w:lang w:val="en-US" w:eastAsia="zh-CN"/>
        </w:rPr>
      </w:pPr>
    </w:p>
    <w:p w14:paraId="7B7A82F8">
      <w:pPr>
        <w:spacing w:line="360" w:lineRule="auto"/>
        <w:ind w:firstLine="480" w:firstLineChars="200"/>
        <w:jc w:val="left"/>
        <w:rPr>
          <w:rFonts w:hint="default" w:ascii="Times New Roman" w:hAnsi="Times New Roman" w:eastAsia="宋体" w:cs="Times New Roman"/>
          <w:b w:val="0"/>
          <w:bCs w:val="0"/>
          <w:sz w:val="24"/>
          <w:szCs w:val="24"/>
          <w:highlight w:val="none"/>
          <w:lang w:val="en-US" w:eastAsia="zh-CN"/>
        </w:rPr>
      </w:pPr>
    </w:p>
    <w:p w14:paraId="30082D4B">
      <w:pPr>
        <w:spacing w:line="360" w:lineRule="auto"/>
        <w:jc w:val="left"/>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lang w:val="en-US" w:eastAsia="zh-CN"/>
        </w:rPr>
        <w:t>附件2</w:t>
      </w:r>
    </w:p>
    <w:p w14:paraId="243FAC9E">
      <w:pPr>
        <w:pStyle w:val="7"/>
        <w:jc w:val="center"/>
        <w:rPr>
          <w:rFonts w:hint="default" w:ascii="Times New Roman" w:hAnsi="Times New Roman" w:cs="Times New Roman"/>
          <w:sz w:val="44"/>
          <w:szCs w:val="44"/>
          <w:lang w:val="en-US" w:eastAsia="zh-CN"/>
        </w:rPr>
      </w:pPr>
      <w:r>
        <w:rPr>
          <w:rFonts w:hint="default" w:ascii="Times New Roman" w:hAnsi="Times New Roman" w:cs="Times New Roman"/>
          <w:sz w:val="44"/>
          <w:szCs w:val="44"/>
          <w:lang w:val="en-US" w:eastAsia="zh-CN"/>
        </w:rPr>
        <w:t>报价函</w:t>
      </w:r>
    </w:p>
    <w:p w14:paraId="544238D9">
      <w:pPr>
        <w:rPr>
          <w:rFonts w:hint="default" w:ascii="Times New Roman" w:hAnsi="Times New Roman" w:cs="Times New Roman"/>
          <w:lang w:val="en-US" w:eastAsia="zh-CN"/>
        </w:rPr>
      </w:pPr>
    </w:p>
    <w:p w14:paraId="79A8637E">
      <w:pPr>
        <w:keepNext w:val="0"/>
        <w:keepLines w:val="0"/>
        <w:widowControl/>
        <w:suppressLineNumbers w:val="0"/>
        <w:jc w:val="left"/>
        <w:rPr>
          <w:rFonts w:hint="default" w:ascii="Times New Roman" w:hAnsi="Times New Roman" w:eastAsia="方正仿宋简体" w:cs="Times New Roman"/>
        </w:rPr>
      </w:pPr>
      <w:r>
        <w:rPr>
          <w:rFonts w:hint="default" w:ascii="Times New Roman" w:hAnsi="Times New Roman" w:eastAsia="方正仿宋简体" w:cs="Times New Roman"/>
          <w:color w:val="000000"/>
          <w:kern w:val="0"/>
          <w:sz w:val="31"/>
          <w:szCs w:val="31"/>
          <w:u w:val="single"/>
          <w:lang w:val="en-US" w:eastAsia="zh-CN" w:bidi="ar"/>
        </w:rPr>
        <w:t xml:space="preserve">               </w:t>
      </w:r>
      <w:r>
        <w:rPr>
          <w:rFonts w:hint="default" w:ascii="Times New Roman" w:hAnsi="Times New Roman" w:eastAsia="方正仿宋简体" w:cs="Times New Roman"/>
          <w:color w:val="000000"/>
          <w:kern w:val="0"/>
          <w:sz w:val="31"/>
          <w:szCs w:val="31"/>
          <w:lang w:val="en-US" w:eastAsia="zh-CN" w:bidi="ar"/>
        </w:rPr>
        <w:t>公司：</w:t>
      </w:r>
    </w:p>
    <w:p w14:paraId="6FA1BC26">
      <w:pPr>
        <w:keepNext w:val="0"/>
        <w:keepLines w:val="0"/>
        <w:widowControl/>
        <w:suppressLineNumbers w:val="0"/>
        <w:ind w:firstLine="620" w:firstLineChars="200"/>
        <w:jc w:val="left"/>
        <w:rPr>
          <w:rFonts w:hint="default" w:ascii="Times New Roman" w:hAnsi="Times New Roman" w:eastAsia="方正仿宋简体" w:cs="Times New Roman"/>
        </w:rPr>
      </w:pPr>
      <w:r>
        <w:rPr>
          <w:rFonts w:hint="default" w:ascii="Times New Roman" w:hAnsi="Times New Roman" w:eastAsia="方正仿宋简体" w:cs="Times New Roman"/>
          <w:color w:val="000000"/>
          <w:kern w:val="0"/>
          <w:sz w:val="31"/>
          <w:szCs w:val="31"/>
          <w:lang w:val="en-US" w:eastAsia="zh-CN" w:bidi="ar"/>
        </w:rPr>
        <w:t>关于</w:t>
      </w:r>
      <w:r>
        <w:rPr>
          <w:rFonts w:hint="default" w:ascii="Times New Roman" w:hAnsi="Times New Roman" w:eastAsia="方正仿宋简体" w:cs="Times New Roman"/>
          <w:color w:val="000000"/>
          <w:kern w:val="0"/>
          <w:sz w:val="31"/>
          <w:szCs w:val="31"/>
          <w:u w:val="single"/>
          <w:lang w:val="en-US" w:eastAsia="zh-CN" w:bidi="ar"/>
        </w:rPr>
        <w:t xml:space="preserve"> 采购第二污水处理厂出水口在线监测设备运维服务项目 </w:t>
      </w:r>
      <w:r>
        <w:rPr>
          <w:rFonts w:hint="default" w:ascii="Times New Roman" w:hAnsi="Times New Roman" w:eastAsia="方正仿宋简体" w:cs="Times New Roman"/>
          <w:color w:val="000000"/>
          <w:kern w:val="0"/>
          <w:sz w:val="31"/>
          <w:szCs w:val="31"/>
          <w:lang w:val="en-US" w:eastAsia="zh-CN" w:bidi="ar"/>
        </w:rPr>
        <w:t>，结合该事项的特点及内容，经仔细研究决定，我方</w:t>
      </w:r>
      <w:r>
        <w:rPr>
          <w:rFonts w:hint="default" w:ascii="Times New Roman" w:hAnsi="Times New Roman" w:eastAsia="方正仿宋简体" w:cs="Times New Roman"/>
          <w:color w:val="000000"/>
          <w:kern w:val="0"/>
          <w:sz w:val="31"/>
          <w:szCs w:val="31"/>
          <w:u w:val="single"/>
          <w:lang w:val="en-US" w:eastAsia="zh-CN" w:bidi="ar"/>
        </w:rPr>
        <w:t xml:space="preserve">   </w:t>
      </w:r>
      <w:r>
        <w:rPr>
          <w:rFonts w:hint="default" w:ascii="Times New Roman" w:hAnsi="Times New Roman" w:eastAsia="方正仿宋简体" w:cs="Times New Roman"/>
          <w:color w:val="000000"/>
          <w:kern w:val="0"/>
          <w:sz w:val="31"/>
          <w:szCs w:val="31"/>
          <w:lang w:val="en-US" w:eastAsia="zh-CN" w:bidi="ar"/>
        </w:rPr>
        <w:t>（单位的名称）的报价金额为¥</w:t>
      </w:r>
      <w:r>
        <w:rPr>
          <w:rFonts w:hint="default" w:ascii="Times New Roman" w:hAnsi="Times New Roman" w:eastAsia="方正仿宋简体" w:cs="Times New Roman"/>
          <w:color w:val="000000"/>
          <w:kern w:val="0"/>
          <w:sz w:val="31"/>
          <w:szCs w:val="31"/>
          <w:u w:val="single"/>
          <w:lang w:val="en-US" w:eastAsia="zh-CN" w:bidi="ar"/>
        </w:rPr>
        <w:t xml:space="preserve">         </w:t>
      </w:r>
      <w:r>
        <w:rPr>
          <w:rFonts w:hint="default" w:ascii="Times New Roman" w:hAnsi="Times New Roman" w:eastAsia="方正仿宋简体" w:cs="Times New Roman"/>
          <w:color w:val="000000"/>
          <w:kern w:val="0"/>
          <w:sz w:val="31"/>
          <w:szCs w:val="31"/>
          <w:lang w:val="en-US" w:eastAsia="zh-CN" w:bidi="ar"/>
        </w:rPr>
        <w:t>元（大写：人民币</w:t>
      </w:r>
      <w:r>
        <w:rPr>
          <w:rFonts w:hint="default" w:ascii="Times New Roman" w:hAnsi="Times New Roman" w:eastAsia="方正仿宋简体" w:cs="Times New Roman"/>
          <w:color w:val="000000"/>
          <w:kern w:val="0"/>
          <w:sz w:val="31"/>
          <w:szCs w:val="31"/>
          <w:u w:val="single"/>
          <w:lang w:val="en-US" w:eastAsia="zh-CN" w:bidi="ar"/>
        </w:rPr>
        <w:t xml:space="preserve">          </w:t>
      </w:r>
      <w:r>
        <w:rPr>
          <w:rFonts w:hint="default" w:ascii="Times New Roman" w:hAnsi="Times New Roman" w:eastAsia="方正仿宋简体" w:cs="Times New Roman"/>
          <w:color w:val="000000"/>
          <w:kern w:val="0"/>
          <w:sz w:val="31"/>
          <w:szCs w:val="31"/>
          <w:lang w:val="en-US" w:eastAsia="zh-CN" w:bidi="ar"/>
        </w:rPr>
        <w:t>）。</w:t>
      </w:r>
    </w:p>
    <w:p w14:paraId="6140A4EC">
      <w:pPr>
        <w:keepNext w:val="0"/>
        <w:keepLines w:val="0"/>
        <w:widowControl/>
        <w:suppressLineNumbers w:val="0"/>
        <w:jc w:val="left"/>
        <w:rPr>
          <w:rFonts w:hint="default" w:ascii="Times New Roman" w:hAnsi="Times New Roman" w:eastAsia="方正仿宋简体" w:cs="Times New Roman"/>
          <w:color w:val="000000"/>
          <w:kern w:val="0"/>
          <w:sz w:val="24"/>
          <w:szCs w:val="24"/>
          <w:lang w:val="en-US" w:eastAsia="zh-CN" w:bidi="ar"/>
        </w:rPr>
      </w:pPr>
    </w:p>
    <w:p w14:paraId="51C4D9F5">
      <w:pPr>
        <w:keepNext w:val="0"/>
        <w:keepLines w:val="0"/>
        <w:widowControl/>
        <w:suppressLineNumbers w:val="0"/>
        <w:ind w:firstLine="480" w:firstLineChars="200"/>
        <w:jc w:val="left"/>
        <w:rPr>
          <w:rFonts w:hint="default" w:ascii="Times New Roman" w:hAnsi="Times New Roman" w:eastAsia="方正仿宋简体" w:cs="Times New Roman"/>
        </w:rPr>
      </w:pPr>
      <w:r>
        <w:rPr>
          <w:rFonts w:hint="default" w:ascii="Times New Roman" w:hAnsi="Times New Roman" w:eastAsia="方正仿宋简体" w:cs="Times New Roman"/>
          <w:color w:val="000000"/>
          <w:kern w:val="0"/>
          <w:sz w:val="24"/>
          <w:szCs w:val="24"/>
          <w:lang w:val="en-US" w:eastAsia="zh-CN" w:bidi="ar"/>
        </w:rPr>
        <w:t>注：所有报价均用人民币表示，其总价即为履行合同的固定价格，包括但不限于人工费、运维费、零部件更换、药剂、利润、税金等一切费用。</w:t>
      </w:r>
    </w:p>
    <w:p w14:paraId="22FDD469">
      <w:pPr>
        <w:keepNext w:val="0"/>
        <w:keepLines w:val="0"/>
        <w:widowControl/>
        <w:suppressLineNumbers w:val="0"/>
        <w:ind w:firstLine="3100" w:firstLineChars="1000"/>
        <w:jc w:val="left"/>
        <w:rPr>
          <w:rFonts w:hint="default" w:ascii="Times New Roman" w:hAnsi="Times New Roman" w:eastAsia="方正仿宋简体" w:cs="Times New Roman"/>
          <w:color w:val="000000"/>
          <w:kern w:val="0"/>
          <w:sz w:val="31"/>
          <w:szCs w:val="31"/>
          <w:lang w:val="en-US" w:eastAsia="zh-CN" w:bidi="ar"/>
        </w:rPr>
      </w:pPr>
    </w:p>
    <w:p w14:paraId="0FEFF1C0">
      <w:pPr>
        <w:keepNext w:val="0"/>
        <w:keepLines w:val="0"/>
        <w:widowControl/>
        <w:suppressLineNumbers w:val="0"/>
        <w:ind w:firstLine="3100" w:firstLineChars="1000"/>
        <w:jc w:val="left"/>
        <w:rPr>
          <w:rFonts w:hint="default" w:ascii="Times New Roman" w:hAnsi="Times New Roman" w:eastAsia="方正仿宋简体" w:cs="Times New Roman"/>
          <w:color w:val="000000"/>
          <w:kern w:val="0"/>
          <w:sz w:val="31"/>
          <w:szCs w:val="31"/>
          <w:lang w:val="en-US" w:eastAsia="zh-CN" w:bidi="ar"/>
        </w:rPr>
      </w:pPr>
    </w:p>
    <w:p w14:paraId="4A0DF895">
      <w:pPr>
        <w:keepNext w:val="0"/>
        <w:keepLines w:val="0"/>
        <w:widowControl/>
        <w:suppressLineNumbers w:val="0"/>
        <w:ind w:firstLine="3100" w:firstLineChars="1000"/>
        <w:jc w:val="left"/>
        <w:rPr>
          <w:rFonts w:hint="default" w:ascii="Times New Roman" w:hAnsi="Times New Roman" w:eastAsia="方正仿宋简体" w:cs="Times New Roman"/>
          <w:color w:val="000000"/>
          <w:kern w:val="0"/>
          <w:sz w:val="31"/>
          <w:szCs w:val="31"/>
          <w:lang w:val="en-US" w:eastAsia="zh-CN" w:bidi="ar"/>
        </w:rPr>
      </w:pPr>
    </w:p>
    <w:p w14:paraId="6D5D86E7">
      <w:pPr>
        <w:keepNext w:val="0"/>
        <w:keepLines w:val="0"/>
        <w:widowControl/>
        <w:suppressLineNumbers w:val="0"/>
        <w:ind w:firstLine="3100" w:firstLineChars="1000"/>
        <w:jc w:val="left"/>
        <w:rPr>
          <w:rFonts w:hint="default" w:ascii="Times New Roman" w:hAnsi="Times New Roman" w:eastAsia="方正仿宋简体" w:cs="Times New Roman"/>
        </w:rPr>
      </w:pPr>
      <w:r>
        <w:rPr>
          <w:rFonts w:hint="default" w:ascii="Times New Roman" w:hAnsi="Times New Roman" w:eastAsia="方正仿宋简体" w:cs="Times New Roman"/>
          <w:color w:val="000000"/>
          <w:kern w:val="0"/>
          <w:sz w:val="31"/>
          <w:szCs w:val="31"/>
          <w:lang w:val="en-US" w:eastAsia="zh-CN" w:bidi="ar"/>
        </w:rPr>
        <w:t>单位名称：</w:t>
      </w:r>
      <w:r>
        <w:rPr>
          <w:rFonts w:hint="default" w:ascii="Times New Roman" w:hAnsi="Times New Roman" w:eastAsia="方正仿宋简体" w:cs="Times New Roman"/>
          <w:color w:val="000000"/>
          <w:kern w:val="0"/>
          <w:sz w:val="31"/>
          <w:szCs w:val="31"/>
          <w:u w:val="single"/>
          <w:lang w:val="en-US" w:eastAsia="zh-CN" w:bidi="ar"/>
        </w:rPr>
        <w:t xml:space="preserve">              （公章）</w:t>
      </w:r>
    </w:p>
    <w:p w14:paraId="38E1CF11">
      <w:pPr>
        <w:keepNext w:val="0"/>
        <w:keepLines w:val="0"/>
        <w:widowControl/>
        <w:suppressLineNumbers w:val="0"/>
        <w:ind w:firstLine="3100" w:firstLineChars="1000"/>
        <w:jc w:val="left"/>
        <w:rPr>
          <w:rFonts w:hint="default" w:ascii="Times New Roman" w:hAnsi="Times New Roman" w:eastAsia="方正仿宋简体" w:cs="Times New Roman"/>
          <w:lang w:val="en-US"/>
        </w:rPr>
      </w:pPr>
      <w:r>
        <w:rPr>
          <w:rFonts w:hint="default" w:ascii="Times New Roman" w:hAnsi="Times New Roman" w:eastAsia="方正仿宋简体" w:cs="Times New Roman"/>
          <w:color w:val="000000"/>
          <w:kern w:val="0"/>
          <w:sz w:val="31"/>
          <w:szCs w:val="31"/>
          <w:lang w:val="en-US" w:eastAsia="zh-CN" w:bidi="ar"/>
        </w:rPr>
        <w:t>联 系 人：</w:t>
      </w:r>
      <w:r>
        <w:rPr>
          <w:rFonts w:hint="default" w:ascii="Times New Roman" w:hAnsi="Times New Roman" w:eastAsia="方正仿宋简体" w:cs="Times New Roman"/>
          <w:color w:val="000000"/>
          <w:kern w:val="0"/>
          <w:sz w:val="31"/>
          <w:szCs w:val="31"/>
          <w:u w:val="single"/>
          <w:lang w:val="en-US" w:eastAsia="zh-CN" w:bidi="ar"/>
        </w:rPr>
        <w:t xml:space="preserve">              </w:t>
      </w:r>
    </w:p>
    <w:p w14:paraId="3384FA5C">
      <w:pPr>
        <w:keepNext w:val="0"/>
        <w:keepLines w:val="0"/>
        <w:widowControl/>
        <w:suppressLineNumbers w:val="0"/>
        <w:ind w:firstLine="3100" w:firstLineChars="1000"/>
        <w:jc w:val="left"/>
        <w:rPr>
          <w:rFonts w:hint="default" w:ascii="Times New Roman" w:hAnsi="Times New Roman" w:eastAsia="方正仿宋简体" w:cs="Times New Roman"/>
          <w:u w:val="single"/>
          <w:lang w:val="en-US"/>
        </w:rPr>
      </w:pPr>
      <w:r>
        <w:rPr>
          <w:rFonts w:hint="default" w:ascii="Times New Roman" w:hAnsi="Times New Roman" w:eastAsia="方正仿宋简体" w:cs="Times New Roman"/>
          <w:color w:val="000000"/>
          <w:kern w:val="0"/>
          <w:sz w:val="31"/>
          <w:szCs w:val="31"/>
          <w:lang w:val="en-US" w:eastAsia="zh-CN" w:bidi="ar"/>
        </w:rPr>
        <w:t>联系电话：</w:t>
      </w:r>
      <w:r>
        <w:rPr>
          <w:rFonts w:hint="default" w:ascii="Times New Roman" w:hAnsi="Times New Roman" w:eastAsia="方正仿宋简体" w:cs="Times New Roman"/>
          <w:color w:val="000000"/>
          <w:kern w:val="0"/>
          <w:sz w:val="31"/>
          <w:szCs w:val="31"/>
          <w:u w:val="single"/>
          <w:lang w:val="en-US" w:eastAsia="zh-CN" w:bidi="ar"/>
        </w:rPr>
        <w:t xml:space="preserve">              </w:t>
      </w:r>
    </w:p>
    <w:p w14:paraId="6787ACE5">
      <w:pPr>
        <w:ind w:firstLine="3100" w:firstLineChars="1000"/>
        <w:rPr>
          <w:rFonts w:hint="default" w:ascii="Times New Roman" w:hAnsi="Times New Roman" w:eastAsia="方正仿宋简体" w:cs="Times New Roman"/>
          <w:color w:val="000000"/>
          <w:kern w:val="0"/>
          <w:sz w:val="31"/>
          <w:szCs w:val="31"/>
          <w:lang w:val="en-US" w:eastAsia="zh-CN" w:bidi="ar"/>
        </w:rPr>
      </w:pPr>
      <w:r>
        <w:rPr>
          <w:rFonts w:hint="default" w:ascii="Times New Roman" w:hAnsi="Times New Roman" w:eastAsia="方正仿宋简体" w:cs="Times New Roman"/>
          <w:color w:val="000000"/>
          <w:kern w:val="0"/>
          <w:sz w:val="31"/>
          <w:szCs w:val="31"/>
          <w:lang w:val="en-US" w:eastAsia="zh-CN" w:bidi="ar"/>
        </w:rPr>
        <w:t>日    期：</w:t>
      </w:r>
      <w:r>
        <w:rPr>
          <w:rFonts w:hint="default" w:ascii="Times New Roman" w:hAnsi="Times New Roman" w:eastAsia="方正仿宋简体" w:cs="Times New Roman"/>
          <w:color w:val="000000"/>
          <w:kern w:val="0"/>
          <w:sz w:val="31"/>
          <w:szCs w:val="31"/>
          <w:u w:val="single"/>
          <w:lang w:val="en-US" w:eastAsia="zh-CN" w:bidi="ar"/>
        </w:rPr>
        <w:t xml:space="preserve">    </w:t>
      </w:r>
      <w:r>
        <w:rPr>
          <w:rFonts w:hint="default" w:ascii="Times New Roman" w:hAnsi="Times New Roman" w:eastAsia="方正仿宋简体" w:cs="Times New Roman"/>
          <w:color w:val="000000"/>
          <w:kern w:val="0"/>
          <w:sz w:val="31"/>
          <w:szCs w:val="31"/>
          <w:lang w:val="en-US" w:eastAsia="zh-CN" w:bidi="ar"/>
        </w:rPr>
        <w:t xml:space="preserve">年 </w:t>
      </w:r>
      <w:r>
        <w:rPr>
          <w:rFonts w:hint="default" w:ascii="Times New Roman" w:hAnsi="Times New Roman" w:eastAsia="方正仿宋简体" w:cs="Times New Roman"/>
          <w:color w:val="000000"/>
          <w:kern w:val="0"/>
          <w:sz w:val="31"/>
          <w:szCs w:val="31"/>
          <w:u w:val="single"/>
          <w:lang w:val="en-US" w:eastAsia="zh-CN" w:bidi="ar"/>
        </w:rPr>
        <w:t xml:space="preserve">  </w:t>
      </w:r>
      <w:r>
        <w:rPr>
          <w:rFonts w:hint="default" w:ascii="Times New Roman" w:hAnsi="Times New Roman" w:eastAsia="方正仿宋简体" w:cs="Times New Roman"/>
          <w:color w:val="000000"/>
          <w:kern w:val="0"/>
          <w:sz w:val="31"/>
          <w:szCs w:val="31"/>
          <w:lang w:val="en-US" w:eastAsia="zh-CN" w:bidi="ar"/>
        </w:rPr>
        <w:t>月</w:t>
      </w:r>
      <w:r>
        <w:rPr>
          <w:rFonts w:hint="default" w:ascii="Times New Roman" w:hAnsi="Times New Roman" w:eastAsia="方正仿宋简体" w:cs="Times New Roman"/>
          <w:color w:val="000000"/>
          <w:kern w:val="0"/>
          <w:sz w:val="31"/>
          <w:szCs w:val="31"/>
          <w:u w:val="single"/>
          <w:lang w:val="en-US" w:eastAsia="zh-CN" w:bidi="ar"/>
        </w:rPr>
        <w:t xml:space="preserve">  </w:t>
      </w:r>
      <w:r>
        <w:rPr>
          <w:rFonts w:hint="default" w:ascii="Times New Roman" w:hAnsi="Times New Roman" w:eastAsia="方正仿宋简体" w:cs="Times New Roman"/>
          <w:color w:val="000000"/>
          <w:kern w:val="0"/>
          <w:sz w:val="31"/>
          <w:szCs w:val="31"/>
          <w:lang w:val="en-US" w:eastAsia="zh-CN" w:bidi="ar"/>
        </w:rPr>
        <w:t>日</w:t>
      </w:r>
    </w:p>
    <w:p w14:paraId="69E70C2F">
      <w:pPr>
        <w:pStyle w:val="7"/>
        <w:rPr>
          <w:rFonts w:hint="default" w:ascii="Times New Roman" w:hAnsi="Times New Roman" w:eastAsia="方正仿宋简体" w:cs="Times New Roman"/>
          <w:color w:val="000000"/>
          <w:kern w:val="0"/>
          <w:sz w:val="31"/>
          <w:szCs w:val="31"/>
          <w:lang w:val="en-US" w:eastAsia="zh-CN" w:bidi="ar"/>
        </w:rPr>
      </w:pPr>
    </w:p>
    <w:p w14:paraId="1E2AE029">
      <w:pPr>
        <w:rPr>
          <w:rFonts w:hint="default" w:ascii="Times New Roman" w:hAnsi="Times New Roman" w:eastAsia="方正仿宋简体" w:cs="Times New Roman"/>
          <w:color w:val="000000"/>
          <w:kern w:val="0"/>
          <w:sz w:val="31"/>
          <w:szCs w:val="31"/>
          <w:lang w:val="en-US" w:eastAsia="zh-CN" w:bidi="ar"/>
        </w:rPr>
      </w:pPr>
    </w:p>
    <w:p w14:paraId="0E0BD212">
      <w:pPr>
        <w:pStyle w:val="7"/>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1" w:fontKey="{9278DA93-95D2-470A-8410-EB855AEEEC78}"/>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IDFont">
    <w:altName w:val="Segoe Print"/>
    <w:panose1 w:val="00000000000000000000"/>
    <w:charset w:val="00"/>
    <w:family w:val="auto"/>
    <w:pitch w:val="default"/>
    <w:sig w:usb0="00000000" w:usb1="00000000" w:usb2="00000000" w:usb3="00000000" w:csb0="00040001" w:csb1="00000000"/>
  </w:font>
  <w:font w:name="方正仿宋简体">
    <w:panose1 w:val="03000509000000000000"/>
    <w:charset w:val="86"/>
    <w:family w:val="auto"/>
    <w:pitch w:val="default"/>
    <w:sig w:usb0="00000001" w:usb1="080E0000" w:usb2="00000000" w:usb3="00000000" w:csb0="00040000" w:csb1="00000000"/>
    <w:embedRegular r:id="rId2" w:fontKey="{1DDB81EF-2990-480B-8D4C-C3DFDFDA4E41}"/>
  </w:font>
  <w:font w:name="方正黑体简体">
    <w:panose1 w:val="03000509000000000000"/>
    <w:charset w:val="86"/>
    <w:family w:val="auto"/>
    <w:pitch w:val="default"/>
    <w:sig w:usb0="00000001" w:usb1="080E0000" w:usb2="00000000" w:usb3="00000000" w:csb0="00040000" w:csb1="00000000"/>
    <w:embedRegular r:id="rId3" w:fontKey="{6209183B-E04A-4C55-8656-62183F2B9DA1}"/>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MTc1OWIxMWRjMTk5ZWYwMDIyNGFkOTE2NTgyNTkifQ=="/>
  </w:docVars>
  <w:rsids>
    <w:rsidRoot w:val="00000000"/>
    <w:rsid w:val="006D03E1"/>
    <w:rsid w:val="00C66B6F"/>
    <w:rsid w:val="0722562C"/>
    <w:rsid w:val="07C75F65"/>
    <w:rsid w:val="08DC41FF"/>
    <w:rsid w:val="0E134532"/>
    <w:rsid w:val="0F6F3D5D"/>
    <w:rsid w:val="117B4779"/>
    <w:rsid w:val="14685399"/>
    <w:rsid w:val="19197809"/>
    <w:rsid w:val="198F3DA4"/>
    <w:rsid w:val="1AFE2E45"/>
    <w:rsid w:val="1B756D98"/>
    <w:rsid w:val="1BD8638B"/>
    <w:rsid w:val="1BDE7ED3"/>
    <w:rsid w:val="1D81772B"/>
    <w:rsid w:val="228F33FA"/>
    <w:rsid w:val="23B34E4F"/>
    <w:rsid w:val="2714160F"/>
    <w:rsid w:val="297705F0"/>
    <w:rsid w:val="2B8856FB"/>
    <w:rsid w:val="2BC04B46"/>
    <w:rsid w:val="2C852C31"/>
    <w:rsid w:val="2F5276F3"/>
    <w:rsid w:val="309D24F8"/>
    <w:rsid w:val="352E3C94"/>
    <w:rsid w:val="354B3FF3"/>
    <w:rsid w:val="367D3258"/>
    <w:rsid w:val="38B94B53"/>
    <w:rsid w:val="3A0D0610"/>
    <w:rsid w:val="3A7A1B3F"/>
    <w:rsid w:val="3BE81D41"/>
    <w:rsid w:val="3C1D5E26"/>
    <w:rsid w:val="3CAC4ACE"/>
    <w:rsid w:val="3D066174"/>
    <w:rsid w:val="400A4B1A"/>
    <w:rsid w:val="42025AEF"/>
    <w:rsid w:val="429E554B"/>
    <w:rsid w:val="43367FFD"/>
    <w:rsid w:val="43E42CEE"/>
    <w:rsid w:val="442E2E10"/>
    <w:rsid w:val="45B3083A"/>
    <w:rsid w:val="469D2F78"/>
    <w:rsid w:val="4AFE7F68"/>
    <w:rsid w:val="4B667F63"/>
    <w:rsid w:val="4F4219DD"/>
    <w:rsid w:val="519B4A72"/>
    <w:rsid w:val="53316F22"/>
    <w:rsid w:val="54EB1352"/>
    <w:rsid w:val="58B65987"/>
    <w:rsid w:val="5969074A"/>
    <w:rsid w:val="5BA109BC"/>
    <w:rsid w:val="5BCB0D18"/>
    <w:rsid w:val="5DAB78D0"/>
    <w:rsid w:val="5F1C3EBF"/>
    <w:rsid w:val="5FFC4413"/>
    <w:rsid w:val="604172C2"/>
    <w:rsid w:val="675D77E3"/>
    <w:rsid w:val="69422296"/>
    <w:rsid w:val="695A6DEB"/>
    <w:rsid w:val="71933C2D"/>
    <w:rsid w:val="73B46417"/>
    <w:rsid w:val="73F01808"/>
    <w:rsid w:val="74115A83"/>
    <w:rsid w:val="75D60DBD"/>
    <w:rsid w:val="760A73DC"/>
    <w:rsid w:val="7B1F4E5F"/>
    <w:rsid w:val="7D901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0" w:firstLineChars="0"/>
      <w:jc w:val="both"/>
    </w:pPr>
    <w:rPr>
      <w:rFonts w:ascii="Calibri" w:hAnsi="Calibri" w:eastAsia="宋体" w:cs="Times New Roman"/>
      <w:kern w:val="2"/>
      <w:sz w:val="24"/>
      <w:szCs w:val="24"/>
      <w:lang w:val="en-US" w:eastAsia="zh-CN" w:bidi="ar-SA"/>
    </w:rPr>
  </w:style>
  <w:style w:type="paragraph" w:styleId="2">
    <w:name w:val="heading 1"/>
    <w:basedOn w:val="1"/>
    <w:next w:val="1"/>
    <w:qFormat/>
    <w:uiPriority w:val="0"/>
    <w:pPr>
      <w:keepNext/>
      <w:keepLines/>
      <w:spacing w:before="300" w:beforeLines="300" w:beforeAutospacing="0" w:after="200" w:afterLines="200" w:afterAutospacing="0" w:line="360" w:lineRule="auto"/>
      <w:jc w:val="center"/>
      <w:outlineLvl w:val="0"/>
    </w:pPr>
    <w:rPr>
      <w:rFonts w:eastAsia="华文中宋"/>
      <w:b/>
      <w:kern w:val="44"/>
      <w:sz w:val="44"/>
    </w:rPr>
  </w:style>
  <w:style w:type="paragraph" w:styleId="3">
    <w:name w:val="heading 2"/>
    <w:basedOn w:val="1"/>
    <w:next w:val="1"/>
    <w:semiHidden/>
    <w:unhideWhenUsed/>
    <w:qFormat/>
    <w:uiPriority w:val="0"/>
    <w:pPr>
      <w:keepNext/>
      <w:keepLines/>
      <w:spacing w:before="100" w:beforeLines="100" w:beforeAutospacing="0" w:after="100" w:afterLines="100" w:afterAutospacing="0" w:line="360" w:lineRule="auto"/>
      <w:ind w:firstLine="0" w:firstLineChars="0"/>
      <w:outlineLvl w:val="1"/>
    </w:pPr>
    <w:rPr>
      <w:rFonts w:ascii="Arial" w:hAnsi="Arial" w:eastAsia="黑体"/>
      <w:sz w:val="30"/>
    </w:rPr>
  </w:style>
  <w:style w:type="paragraph" w:styleId="4">
    <w:name w:val="heading 3"/>
    <w:basedOn w:val="1"/>
    <w:next w:val="1"/>
    <w:link w:val="12"/>
    <w:semiHidden/>
    <w:unhideWhenUsed/>
    <w:qFormat/>
    <w:uiPriority w:val="0"/>
    <w:pPr>
      <w:keepNext/>
      <w:keepLines/>
      <w:spacing w:before="100" w:beforeLines="100" w:beforeAutospacing="0" w:after="100" w:afterLines="100" w:afterAutospacing="0" w:line="360" w:lineRule="auto"/>
      <w:ind w:firstLine="0" w:firstLineChars="0"/>
      <w:outlineLvl w:val="2"/>
    </w:pPr>
    <w:rPr>
      <w:rFonts w:eastAsia="黑体"/>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style>
  <w:style w:type="paragraph" w:styleId="6">
    <w:name w:val="annotation text"/>
    <w:basedOn w:val="1"/>
    <w:qFormat/>
    <w:uiPriority w:val="99"/>
    <w:pPr>
      <w:jc w:val="left"/>
    </w:pPr>
  </w:style>
  <w:style w:type="paragraph" w:styleId="7">
    <w:name w:val="Body Text"/>
    <w:basedOn w:val="1"/>
    <w:qFormat/>
    <w:uiPriority w:val="0"/>
    <w:pPr>
      <w:spacing w:after="120"/>
    </w:pPr>
  </w:style>
  <w:style w:type="paragraph" w:styleId="8">
    <w:name w:val="Body Text First Indent"/>
    <w:basedOn w:val="7"/>
    <w:qFormat/>
    <w:uiPriority w:val="0"/>
    <w:pPr>
      <w:adjustRightInd w:val="0"/>
      <w:snapToGrid w:val="0"/>
    </w:pPr>
    <w:rPr>
      <w:rFonts w:ascii="宋体" w:hAnsi="宋体"/>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3 Char"/>
    <w:link w:val="4"/>
    <w:qFormat/>
    <w:uiPriority w:val="0"/>
    <w:rPr>
      <w:rFonts w:eastAsia="黑体" w:asciiTheme="minorAscii" w:hAnsiTheme="minorAscii"/>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3001</Words>
  <Characters>3182</Characters>
  <Lines>0</Lines>
  <Paragraphs>0</Paragraphs>
  <TotalTime>15</TotalTime>
  <ScaleCrop>false</ScaleCrop>
  <LinksUpToDate>false</LinksUpToDate>
  <CharactersWithSpaces>3289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2023-11-14T07:02:00Z</dcterms:created>
  <dc:creator>Administrator</dc:creator>
  <cp:lastModifiedBy>赵洪彪</cp:lastModifiedBy>
  <cp:lastPrinted>2025-12-26T05:19:00Z</cp:lastPrinted>
  <dcterms:modified xsi:type="dcterms:W3CDTF">2025-12-26T07:24:25Z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3A86BDFD063E403A9F5B72A4556E1230_12</vt:lpwstr>
  </property>
  <property fmtid="{D5CDD505-2E9C-101B-9397-08002B2CF9AE}" pid="4" name="KSOTemplateDocerSaveRecord">
    <vt:lpwstr>eyJoZGlkIjoiYzgzMzM3MDdmNDQ2M2UwMDc3MzA0YzY0OWUwMGE0MzYiLCJ1c2VySWQiOiI1MTg2MTYyNjkifQ==</vt:lpwstr>
  </property>
</Properties>
</file>