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A48C">
      <w:pPr>
        <w:pStyle w:val="2"/>
        <w:spacing w:before="100" w:line="224" w:lineRule="auto"/>
        <w:ind w:left="34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12"/>
          <w:sz w:val="32"/>
          <w:szCs w:val="32"/>
        </w:rPr>
        <w:t>附件</w:t>
      </w:r>
    </w:p>
    <w:p w14:paraId="42388CCD">
      <w:pPr>
        <w:spacing w:before="318" w:line="446" w:lineRule="exact"/>
        <w:ind w:left="370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496631D">
      <w:pPr>
        <w:spacing w:line="308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77322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广汉市保安服务有限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0AD4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36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u w:val="none"/>
        </w:rPr>
        <w:t>关</w:t>
      </w:r>
      <w:r>
        <w:rPr>
          <w:rFonts w:hint="default" w:ascii="Times New Roman" w:hAnsi="Times New Roman" w:eastAsia="方正仿宋简体" w:cs="Times New Roman"/>
          <w:sz w:val="28"/>
          <w:szCs w:val="28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>人脸声纹识别门禁系统采购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 xml:space="preserve">) 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36"/>
          <w:lang w:eastAsia="zh-CN"/>
        </w:rPr>
        <w:t>。</w:t>
      </w:r>
    </w:p>
    <w:p w14:paraId="3C7DA5FD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产品内容与要求如下：</w:t>
      </w:r>
    </w:p>
    <w:p w14:paraId="588C4FF5">
      <w:pPr>
        <w:rPr>
          <w:rFonts w:hint="default"/>
          <w:lang w:val="en-US" w:eastAsia="zh-CN"/>
        </w:rPr>
      </w:pPr>
    </w:p>
    <w:tbl>
      <w:tblPr>
        <w:tblStyle w:val="3"/>
        <w:tblW w:w="5421" w:type="pct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50"/>
        <w:gridCol w:w="3015"/>
        <w:gridCol w:w="765"/>
        <w:gridCol w:w="705"/>
        <w:gridCol w:w="1155"/>
        <w:gridCol w:w="885"/>
        <w:gridCol w:w="900"/>
      </w:tblGrid>
      <w:tr w14:paraId="7875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A36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人脸声纹识别门禁系统</w:t>
            </w:r>
          </w:p>
          <w:p w14:paraId="5A95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10.1英寸触摸显示屏 采用宽动态200万双目摄像头支持人脸、刷卡（IC卡、手机NFC卡、CPU卡（含加密内容）、身份证卡序列号）、声纹、密码认证方式，可外接指纹、二维码功能模块 本地支持10万人脸库、1万声纹、50万张卡，50万条事件记录 支持和云眸/云帆、4200客户端、室内机、管理机进行可视对讲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85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8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自动玻璃门组件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包含：旧门拆除与运输，更换自动门系统的安装调试；</w:t>
            </w:r>
          </w:p>
          <w:p w14:paraId="4EE2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自动门电机组件（工作电压：AC90-250，50HZ-60HZ,工作环境-20℃—+70℃，开关门运行方式可调，可外接门禁信号输入，互锁输入），钢化玻璃（厚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度：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12mm，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尺寸：3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.08mX2.67m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1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51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754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A8B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CE14DBF">
      <w:pPr>
        <w:spacing w:line="280" w:lineRule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30BBFB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注：所有报价均用人民币表示，其总价即为履行合同的固定价格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该费用为固定包干费用，包括但不限于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税费、利润、材料费、安装费、调试费、后续维护费、保修费、交通运输费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为完成本项目约定服务的所有费用，以及后续服务费。</w:t>
      </w:r>
    </w:p>
    <w:p w14:paraId="350C6EC0">
      <w:pPr>
        <w:spacing w:line="273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</w:p>
    <w:p w14:paraId="7E11B0AE">
      <w:pPr>
        <w:spacing w:line="274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</w:p>
    <w:p w14:paraId="2598E505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28"/>
          <w:szCs w:val="28"/>
        </w:rPr>
        <w:t>单位名称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28"/>
          <w:szCs w:val="28"/>
          <w:u w:val="non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28"/>
          <w:szCs w:val="28"/>
          <w:u w:val="none" w:color="auto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28"/>
          <w:szCs w:val="28"/>
          <w:u w:val="non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28"/>
          <w:szCs w:val="28"/>
          <w:u w:val="non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</w:p>
    <w:p w14:paraId="20032EF7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</w:p>
    <w:p w14:paraId="6AB4AF1E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28"/>
          <w:szCs w:val="28"/>
          <w:u w:val="none" w:color="auto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 xml:space="preserve"> </w:t>
      </w:r>
    </w:p>
    <w:p w14:paraId="0CB1D6C0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28"/>
          <w:szCs w:val="28"/>
          <w:u w:val="none" w:color="auto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28"/>
          <w:szCs w:val="28"/>
          <w:u w:val="none" w:color="auto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  <w:lang w:val="en-US" w:eastAsia="zh-CN"/>
        </w:rPr>
        <w:t xml:space="preserve"> </w:t>
      </w:r>
    </w:p>
    <w:p w14:paraId="7D02D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16F4BE-EFC7-4A09-A5E6-BB451EBB657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9C471A-8AFC-4FEF-ADDD-8464E11C42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E740D9-B6F7-4918-8011-92B20D74E0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7E060A-2827-4EE3-BA35-CADD11E12F5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00000000"/>
    <w:rsid w:val="081603CA"/>
    <w:rsid w:val="311E645E"/>
    <w:rsid w:val="6F7854BC"/>
    <w:rsid w:val="70570E74"/>
    <w:rsid w:val="7C28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536</Characters>
  <Lines>0</Lines>
  <Paragraphs>0</Paragraphs>
  <TotalTime>2</TotalTime>
  <ScaleCrop>false</ScaleCrop>
  <LinksUpToDate>false</LinksUpToDate>
  <CharactersWithSpaces>657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2025-11-18T01:59:00Z</dcterms:created>
  <dc:creator>Administrator</dc:creator>
  <cp:lastModifiedBy>刘洋</cp:lastModifiedBy>
  <dcterms:modified xsi:type="dcterms:W3CDTF">2025-11-19T00:22:13Z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FB401F0DD7B249B68EA4F7DEBAB1BBCC_12</vt:lpwstr>
  </property>
</Properties>
</file>