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CA95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  <w:t>附件2：</w:t>
      </w:r>
    </w:p>
    <w:p w14:paraId="1A31167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sz w:val="36"/>
          <w:szCs w:val="36"/>
          <w:u w:val="none"/>
          <w:lang w:val="en-US" w:eastAsia="zh-CN"/>
        </w:rPr>
        <w:t>清单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352"/>
        <w:tblOverlap w:val="never"/>
        <w:tblW w:w="100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66"/>
        <w:gridCol w:w="1388"/>
        <w:gridCol w:w="3068"/>
        <w:gridCol w:w="4036"/>
      </w:tblGrid>
      <w:tr w14:paraId="38C7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部位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名称与型号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备注说明</w:t>
            </w:r>
          </w:p>
        </w:tc>
      </w:tr>
      <w:tr w14:paraId="55CF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8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基础</w:t>
            </w:r>
          </w:p>
          <w:p w14:paraId="7EAFD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部分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F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安装基础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1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C15垫层+C30钢筋混凝土条形基础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A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含预埋件、定位销及12.9级锁紧螺栓，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基础制作及配筋满足箱体使用要求</w:t>
            </w:r>
          </w:p>
        </w:tc>
      </w:tr>
      <w:tr w14:paraId="7DF7F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5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主体</w:t>
            </w:r>
          </w:p>
          <w:p w14:paraId="1F490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结构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8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主梁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1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HN≥175*90mm窄翼缘型钢 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F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Q355B/户外级氟碳喷涂基层机械除锈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60μm富锌底漆+50μm氟碳喷涂面漆</w:t>
            </w:r>
          </w:p>
        </w:tc>
      </w:tr>
      <w:tr w14:paraId="77FE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A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46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B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横梁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8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HN≥175*90mm窄翼缘型钢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0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Q355B/户外级氟碳喷涂基层机械除锈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60μm富锌底漆+50μm氟碳喷涂面漆</w:t>
            </w:r>
          </w:p>
        </w:tc>
      </w:tr>
      <w:tr w14:paraId="0CD8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8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23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B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角立柱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8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≥150*150*6mm 镀锌方通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6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Q355B/户外级氟碳喷涂基层机械除锈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60μm富锌底漆+50μm氟碳喷涂面漆</w:t>
            </w:r>
          </w:p>
        </w:tc>
      </w:tr>
      <w:tr w14:paraId="4B6D3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1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B8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4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墙体承重立柱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4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≥100*100*5mm镀锌方通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2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Q355B 富锌底漆</w:t>
            </w:r>
          </w:p>
        </w:tc>
      </w:tr>
      <w:tr w14:paraId="4500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F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1F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F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墙面龙骨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E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≥100*50 镀锌矩管系列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Q235B 焊缝防锈</w:t>
            </w:r>
          </w:p>
        </w:tc>
      </w:tr>
      <w:tr w14:paraId="7DCC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7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FC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3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底盘龙骨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E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≥100*50*3mm 镀锌矩管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1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Q235B 富锌底漆</w:t>
            </w:r>
          </w:p>
        </w:tc>
      </w:tr>
      <w:tr w14:paraId="44DD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9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21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4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顶架龙骨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7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≥80*40*3mm 镀锌矩管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E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Q235B 富锌底漆</w:t>
            </w:r>
          </w:p>
        </w:tc>
      </w:tr>
      <w:tr w14:paraId="12ABB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9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74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F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屋面梁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F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≥120*80*5mm 镀锌矩管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1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Q355B /户外级氟碳喷涂基层机械除锈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60μm富锌底漆+50μm氟碳喷涂面漆</w:t>
            </w:r>
          </w:p>
        </w:tc>
      </w:tr>
      <w:tr w14:paraId="12DA8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8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60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9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外挂件结构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A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≥50系列 镀锌矩管龙骨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4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Q235B 焊缝防锈，</w:t>
            </w:r>
          </w:p>
        </w:tc>
      </w:tr>
      <w:tr w14:paraId="6822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3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FC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4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层间承重桁架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A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≥70系列镀锌管桁架+隔音胶垫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8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Q355B 富锌底漆 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500mm   </w:t>
            </w:r>
          </w:p>
        </w:tc>
      </w:tr>
      <w:tr w14:paraId="11CD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4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装饰装修部分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D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外墙围护板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A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聚氨酯封边岩棉保温板</w:t>
            </w:r>
          </w:p>
          <w:p w14:paraId="7E1CF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+龙骨+隔热棉+基层板+饰面板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2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岩棉容重≥110kg，双面≥0.5mm钢板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墙体总厚度≥150mm，表面氟碳喷涂处理</w:t>
            </w:r>
          </w:p>
        </w:tc>
      </w:tr>
      <w:tr w14:paraId="73DF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0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39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4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外装饰檐口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A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安装龙骨+氟碳喷涂铝单板制作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D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铝单板厚度≥2mm</w:t>
            </w:r>
          </w:p>
        </w:tc>
      </w:tr>
      <w:tr w14:paraId="1106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2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A8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C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外墙面装饰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C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外墙装饰铝合金格栅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1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铝合金厚度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2.0mm厚，木纹色</w:t>
            </w:r>
          </w:p>
        </w:tc>
      </w:tr>
      <w:tr w14:paraId="40BE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C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2B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E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外墙面装饰2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2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≥2.5mm厚度铝单板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5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氟碳喷涂面层</w:t>
            </w:r>
          </w:p>
        </w:tc>
      </w:tr>
      <w:tr w14:paraId="21FB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7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60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6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内隔墙板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9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饰面板+基层板+龙骨+隔热棉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8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整体厚度≥75mm，容重≥60kg/m³岩棉填充</w:t>
            </w:r>
          </w:p>
        </w:tc>
      </w:tr>
      <w:tr w14:paraId="66340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0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39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E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办公区吊顶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0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≥10mm厚吸音矿棉板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8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办公室、会议室、走道</w:t>
            </w:r>
          </w:p>
        </w:tc>
      </w:tr>
      <w:tr w14:paraId="1360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8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E8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E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厨房卫生间</w:t>
            </w:r>
          </w:p>
          <w:p w14:paraId="76108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吊顶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A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300*300mm，厚度≥2.0mm铝合金扣板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8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卫生间、厨房</w:t>
            </w:r>
          </w:p>
        </w:tc>
      </w:tr>
      <w:tr w14:paraId="6868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6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B0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2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地面1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E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≥2mm厚镀锌楼承板+混凝土+地砖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E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1层地面</w:t>
            </w:r>
          </w:p>
        </w:tc>
      </w:tr>
      <w:tr w14:paraId="331E5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7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3B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9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地面2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9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≥20mm厚水泥压力板+≥12mm木地板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E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2层地面</w:t>
            </w:r>
          </w:p>
        </w:tc>
      </w:tr>
      <w:tr w14:paraId="5242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9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72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6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地面3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A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≥20mm厚水泥压力板+≥12mm木地板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0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3层地面</w:t>
            </w:r>
          </w:p>
        </w:tc>
      </w:tr>
      <w:tr w14:paraId="16B17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9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屋面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C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隔热防水系统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0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钢桁架系统+≥75mm保温隔热夹芯板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+有组织排水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E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天沟钢板厚度≥2.5mm（材质：不锈钢）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屋面桁架高度：≥600mm</w:t>
            </w:r>
          </w:p>
        </w:tc>
      </w:tr>
      <w:tr w14:paraId="6E437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6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08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C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箱顶部分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A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≥1.5mm厚满焊钢板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C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含箱体拼装防水</w:t>
            </w:r>
          </w:p>
        </w:tc>
      </w:tr>
      <w:tr w14:paraId="3C032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0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铝合金门窗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4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型材五金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0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普通铝合金型材+304防盗纱窗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E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型材厚度≥2.0mm</w:t>
            </w:r>
          </w:p>
        </w:tc>
      </w:tr>
      <w:tr w14:paraId="245A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2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7C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8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玻璃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A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镀膜双钢化中空玻璃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5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6+12+6mm</w:t>
            </w:r>
          </w:p>
        </w:tc>
      </w:tr>
      <w:tr w14:paraId="587E2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7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A7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5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密封胶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D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耐候密封胶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5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品牌：硅宝</w:t>
            </w:r>
          </w:p>
        </w:tc>
      </w:tr>
      <w:tr w14:paraId="5AB8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B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4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铝合金百叶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9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外装饰铝合金百叶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6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百叶厚度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1.5mm</w:t>
            </w:r>
          </w:p>
        </w:tc>
      </w:tr>
      <w:tr w14:paraId="12D1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6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F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室内门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E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木质强化门 配套门锁、门套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0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单开、双开根据图纸</w:t>
            </w:r>
          </w:p>
        </w:tc>
      </w:tr>
      <w:tr w14:paraId="3975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4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57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入户门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1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玻璃门+钢制门 配套门锁、门套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F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双开</w:t>
            </w:r>
          </w:p>
        </w:tc>
      </w:tr>
      <w:tr w14:paraId="68121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B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卫生间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B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洁具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2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陶瓷蹲便器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4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机械式冲水阀</w:t>
            </w:r>
          </w:p>
        </w:tc>
      </w:tr>
      <w:tr w14:paraId="47C9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C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AF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42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1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陶瓷小便器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D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机械式冲水阀(是否考虑人体感应阀？)</w:t>
            </w:r>
          </w:p>
        </w:tc>
      </w:tr>
      <w:tr w14:paraId="12A8F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4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95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DB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1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隔断板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C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≥16mm倍特板隔断</w:t>
            </w:r>
          </w:p>
        </w:tc>
      </w:tr>
      <w:tr w14:paraId="174B6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0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7F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E0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1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洗手台面 L≥1.8m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A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人造石台面+洗手盆+龙头</w:t>
            </w:r>
          </w:p>
        </w:tc>
      </w:tr>
      <w:tr w14:paraId="69DB6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1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94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BC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A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拖布池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E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陶瓷拖布池</w:t>
            </w:r>
          </w:p>
        </w:tc>
      </w:tr>
      <w:tr w14:paraId="091F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3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楼梯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4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室内楼梯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E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钢结构框架+栏杆+全包封边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9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钢制栏杆，木扶手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≥50mm厚木质踏步板</w:t>
            </w:r>
          </w:p>
        </w:tc>
      </w:tr>
      <w:tr w14:paraId="1C2D5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F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D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室外钢楼梯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C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钢结构框架+栏杆+踏步板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4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钢制栏杆，钢扶手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≥50mm厚木质踏步板</w:t>
            </w:r>
          </w:p>
        </w:tc>
      </w:tr>
      <w:tr w14:paraId="37084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4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水电</w:t>
            </w:r>
          </w:p>
          <w:p w14:paraId="09D2E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部分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2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电器部分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3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国标电线线缆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8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满足安全规范及客户使用要求</w:t>
            </w:r>
          </w:p>
        </w:tc>
      </w:tr>
      <w:tr w14:paraId="1AD3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F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B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空调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8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功率：2600W/功率：7000W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B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满足办公使用所需</w:t>
            </w:r>
          </w:p>
        </w:tc>
      </w:tr>
      <w:tr w14:paraId="2A1E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6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5B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3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给排水部分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5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排水PVCDN110</w:t>
            </w:r>
          </w:p>
          <w:p w14:paraId="44004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给水PPR25冷热水管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F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建筑内部给排水走线</w:t>
            </w:r>
          </w:p>
        </w:tc>
      </w:tr>
      <w:tr w14:paraId="7502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3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3C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2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照明部分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C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灯具/开关/插座等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84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满足安全规范及办公建筑照明要求</w:t>
            </w:r>
          </w:p>
        </w:tc>
      </w:tr>
      <w:tr w14:paraId="28A7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4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其它</w:t>
            </w:r>
          </w:p>
          <w:p w14:paraId="5CD10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费用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7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运输费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9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箱体运输费3.6m超宽运输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A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甲方指定位置</w:t>
            </w:r>
          </w:p>
        </w:tc>
      </w:tr>
      <w:tr w14:paraId="6834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7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7F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9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吊装费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F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50T吊车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421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AF8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F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42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2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设计费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4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建筑设计、结构设计、装饰设计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电气设计、基础设计</w:t>
            </w:r>
          </w:p>
        </w:tc>
        <w:tc>
          <w:tcPr>
            <w:tcW w:w="4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F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满足业主要求</w:t>
            </w:r>
          </w:p>
        </w:tc>
      </w:tr>
      <w:tr w14:paraId="34ADB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7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F5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4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5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2年售后服务质保期</w:t>
            </w:r>
          </w:p>
        </w:tc>
        <w:tc>
          <w:tcPr>
            <w:tcW w:w="4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C8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027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3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2C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6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税金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8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开具13%增值税专用发票</w:t>
            </w:r>
          </w:p>
        </w:tc>
        <w:tc>
          <w:tcPr>
            <w:tcW w:w="4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6C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4A5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6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81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7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水电接通费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7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主线与箱体的连接</w:t>
            </w:r>
          </w:p>
        </w:tc>
        <w:tc>
          <w:tcPr>
            <w:tcW w:w="40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57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C42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报价总金额</w:t>
            </w:r>
          </w:p>
        </w:tc>
        <w:tc>
          <w:tcPr>
            <w:tcW w:w="3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0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7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小写：（人民币）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元</w:t>
            </w:r>
          </w:p>
        </w:tc>
      </w:tr>
      <w:tr w14:paraId="2983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7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C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C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5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元</w:t>
            </w:r>
          </w:p>
        </w:tc>
      </w:tr>
      <w:tr w14:paraId="74EF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0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9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报价说明：</w:t>
            </w:r>
          </w:p>
          <w:p w14:paraId="6AF2A7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1.报价包含产品现场安装所需的基础施工；</w:t>
            </w:r>
          </w:p>
          <w:p w14:paraId="3EFEBA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2.报价包含现场施工的安全文明措施费、施工围护、进出车辆清洁；</w:t>
            </w:r>
          </w:p>
          <w:p w14:paraId="5C227A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3.报价包含投标过程中产生的服务费、投标费等；</w:t>
            </w:r>
          </w:p>
          <w:p w14:paraId="754945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4.建筑设计使用年限≥30年；</w:t>
            </w:r>
          </w:p>
        </w:tc>
      </w:tr>
    </w:tbl>
    <w:p w14:paraId="418489A5">
      <w:pPr>
        <w:rPr>
          <w:rFonts w:hint="default" w:ascii="Times New Roman" w:hAnsi="Times New Roman" w:eastAsia="宋体" w:cs="Times New Roman"/>
          <w:color w:val="auto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WZT-EN">
    <w:altName w:val="宋体"/>
    <w:panose1 w:val="02020400000000000000"/>
    <w:charset w:val="86"/>
    <w:family w:val="auto"/>
    <w:pitch w:val="default"/>
    <w:sig w:usb0="00000000" w:usb1="00000000" w:usb2="00082016" w:usb3="00000000" w:csb0="00000003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1CCF22A5"/>
    <w:rsid w:val="070E0844"/>
    <w:rsid w:val="123B762F"/>
    <w:rsid w:val="1CCF22A5"/>
    <w:rsid w:val="5826592F"/>
    <w:rsid w:val="59903300"/>
    <w:rsid w:val="62D07A06"/>
    <w:rsid w:val="65AF347E"/>
    <w:rsid w:val="771E3B7D"/>
    <w:rsid w:val="776821FD"/>
    <w:rsid w:val="7B6F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GWZT-EN" w:hAnsi="GWZT-EN" w:eastAsia="方正黑体简体" w:cs="Times New Roman"/>
      <w:kern w:val="44"/>
      <w:sz w:val="32"/>
      <w:szCs w:val="32"/>
      <w:lang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GWZT-EN" w:hAnsi="GWZT-EN" w:eastAsia="方正楷体简体" w:cs="Times New Roman"/>
      <w:kern w:val="2"/>
      <w:sz w:val="32"/>
      <w:szCs w:val="32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GWZT-EN" w:hAnsi="GWZT-EN" w:eastAsia="方正仿宋简体" w:cs="Times New Roman"/>
      <w:kern w:val="2"/>
      <w:sz w:val="32"/>
      <w:szCs w:val="32"/>
      <w:lang w:bidi="ar-SA"/>
    </w:rPr>
  </w:style>
  <w:style w:type="paragraph" w:styleId="5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GWZT-EN" w:hAnsi="GWZT-EN" w:eastAsia="方正小标宋简体" w:cs="Times New Roman"/>
      <w:kern w:val="2"/>
      <w:sz w:val="44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1262</Words>
  <Characters>1553</Characters>
  <Lines>0</Lines>
  <Paragraphs>0</Paragraphs>
  <TotalTime>0</TotalTime>
  <ScaleCrop>false</ScaleCrop>
  <LinksUpToDate>false</LinksUpToDate>
  <CharactersWithSpaces>1612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2025-10-23T02:11:00Z</dcterms:created>
  <dc:creator>WPS_1549512674</dc:creator>
  <cp:lastModifiedBy>赵洪彪</cp:lastModifiedBy>
  <dcterms:modified xsi:type="dcterms:W3CDTF">2025-10-24T09:18:54Z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FC447D3681D94B23ADBA999C208E49F1_13</vt:lpwstr>
  </property>
  <property fmtid="{D5CDD505-2E9C-101B-9397-08002B2CF9AE}" pid="4" name="KSOTemplateDocerSaveRecord">
    <vt:lpwstr>eyJoZGlkIjoiMmJiYTI0ZDA5YjVhYjAzYjgyMGNiZGU4YjI0MGNkZDUiLCJ1c2VySWQiOiIxMDUxMDY5NDEyIn0=</vt:lpwstr>
  </property>
</Properties>
</file>