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B9DC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en-US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2"/>
          <w:szCs w:val="32"/>
          <w:lang w:val="en-US" w:eastAsia="zh-CN" w:bidi="ar-SA"/>
        </w:rPr>
        <w:t>1</w:t>
      </w:r>
    </w:p>
    <w:p w14:paraId="270131F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26A1F5C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0B7C7C24">
      <w:pPr>
        <w:pStyle w:val="3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5D935CDF">
      <w:pPr>
        <w:pStyle w:val="3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广汉会展国际酒店生活（干）垃圾清运服务事项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/车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12CA64B3">
      <w:pPr>
        <w:keepNext w:val="0"/>
        <w:keepLines w:val="0"/>
        <w:pageBreakBefore w:val="0"/>
        <w:widowControl/>
        <w:overflowPunct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具体内容如下：</w:t>
      </w:r>
    </w:p>
    <w:tbl>
      <w:tblPr>
        <w:tblStyle w:val="6"/>
        <w:tblW w:w="47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621"/>
        <w:gridCol w:w="1240"/>
        <w:gridCol w:w="1581"/>
        <w:gridCol w:w="1870"/>
      </w:tblGrid>
      <w:tr w14:paraId="4602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5" w:type="pct"/>
            <w:noWrap w:val="0"/>
            <w:vAlign w:val="center"/>
          </w:tcPr>
          <w:p w14:paraId="50C265EC"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服务地点</w:t>
            </w:r>
          </w:p>
        </w:tc>
        <w:tc>
          <w:tcPr>
            <w:tcW w:w="1000" w:type="pct"/>
            <w:noWrap w:val="0"/>
            <w:vAlign w:val="center"/>
          </w:tcPr>
          <w:p w14:paraId="637C7CCA">
            <w:pPr>
              <w:pStyle w:val="2"/>
              <w:spacing w:before="0" w:after="0" w:line="300" w:lineRule="exact"/>
              <w:jc w:val="center"/>
              <w:outlineLvl w:val="2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服务类型</w:t>
            </w:r>
          </w:p>
        </w:tc>
        <w:tc>
          <w:tcPr>
            <w:tcW w:w="765" w:type="pct"/>
            <w:noWrap w:val="0"/>
            <w:vAlign w:val="center"/>
          </w:tcPr>
          <w:p w14:paraId="35939340">
            <w:pPr>
              <w:pStyle w:val="2"/>
              <w:spacing w:before="0" w:after="0" w:line="300" w:lineRule="exact"/>
              <w:jc w:val="center"/>
              <w:outlineLvl w:val="2"/>
              <w:rPr>
                <w:rFonts w:hint="eastAsia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数量</w:t>
            </w:r>
          </w:p>
        </w:tc>
        <w:tc>
          <w:tcPr>
            <w:tcW w:w="975" w:type="pct"/>
            <w:noWrap w:val="0"/>
            <w:vAlign w:val="center"/>
          </w:tcPr>
          <w:p w14:paraId="71EE36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baseline"/>
              <w:outlineLvl w:val="2"/>
              <w:rPr>
                <w:rFonts w:hint="eastAsia" w:ascii="Times New Roman" w:hAnsi="Times New Roman" w:eastAsia="方正仿宋简体" w:cs="宋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lang w:val="en-US" w:eastAsia="zh-CN"/>
              </w:rPr>
              <w:t>车厢大小</w:t>
            </w:r>
          </w:p>
          <w:p w14:paraId="45AC92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baseline"/>
              <w:outlineLvl w:val="2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lang w:val="en-US" w:eastAsia="zh-CN"/>
              </w:rPr>
              <w:t>（m³）</w:t>
            </w:r>
          </w:p>
        </w:tc>
        <w:tc>
          <w:tcPr>
            <w:tcW w:w="1153" w:type="pct"/>
            <w:noWrap w:val="0"/>
            <w:vAlign w:val="center"/>
          </w:tcPr>
          <w:p w14:paraId="1E867E7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baseline"/>
              <w:outlineLvl w:val="2"/>
              <w:rPr>
                <w:rFonts w:hint="eastAsia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报价金额</w:t>
            </w:r>
          </w:p>
          <w:p w14:paraId="3FB701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00" w:lineRule="exact"/>
              <w:jc w:val="center"/>
              <w:textAlignment w:val="baseline"/>
              <w:outlineLvl w:val="2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（元/车）</w:t>
            </w:r>
          </w:p>
        </w:tc>
      </w:tr>
      <w:tr w14:paraId="11E0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1105" w:type="pct"/>
            <w:noWrap w:val="0"/>
            <w:vAlign w:val="center"/>
          </w:tcPr>
          <w:p w14:paraId="1E37AEC5">
            <w:pPr>
              <w:pStyle w:val="2"/>
              <w:spacing w:before="0" w:after="0" w:line="300" w:lineRule="exact"/>
              <w:jc w:val="center"/>
              <w:outlineLvl w:val="2"/>
              <w:rPr>
                <w:rFonts w:ascii="Times New Roman" w:hAnsi="Times New Roman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  <w:t>广汉会展国际酒店</w:t>
            </w:r>
          </w:p>
        </w:tc>
        <w:tc>
          <w:tcPr>
            <w:tcW w:w="1000" w:type="pct"/>
            <w:noWrap w:val="0"/>
            <w:vAlign w:val="center"/>
          </w:tcPr>
          <w:p w14:paraId="5750648C">
            <w:pPr>
              <w:pStyle w:val="2"/>
              <w:spacing w:before="0" w:after="0" w:line="300" w:lineRule="exact"/>
              <w:jc w:val="center"/>
              <w:outlineLvl w:val="2"/>
              <w:rPr>
                <w:rFonts w:ascii="Times New Roman" w:hAnsi="Times New Roman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  <w:t>生活（干）垃圾清运</w:t>
            </w:r>
          </w:p>
        </w:tc>
        <w:tc>
          <w:tcPr>
            <w:tcW w:w="765" w:type="pct"/>
            <w:noWrap w:val="0"/>
            <w:vAlign w:val="center"/>
          </w:tcPr>
          <w:p w14:paraId="63FD72A4"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Times New Roman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  <w:t>车</w:t>
            </w:r>
          </w:p>
        </w:tc>
        <w:tc>
          <w:tcPr>
            <w:tcW w:w="975" w:type="pct"/>
            <w:noWrap w:val="0"/>
            <w:vAlign w:val="center"/>
          </w:tcPr>
          <w:p w14:paraId="48ED21D4">
            <w:pPr>
              <w:pStyle w:val="2"/>
              <w:spacing w:before="0" w:after="0" w:line="300" w:lineRule="exact"/>
              <w:jc w:val="center"/>
              <w:outlineLvl w:val="2"/>
              <w:rPr>
                <w:rFonts w:hint="eastAsia" w:ascii="Times New Roman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方正仿宋简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3" w:type="pct"/>
            <w:noWrap w:val="0"/>
            <w:vAlign w:val="center"/>
          </w:tcPr>
          <w:p w14:paraId="4DF30B9D">
            <w:pPr>
              <w:pStyle w:val="2"/>
              <w:spacing w:before="0" w:after="0" w:line="300" w:lineRule="exact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650AC63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3A4EC2C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44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报价包括但不限于税费、利润、人工费、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运输费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、后续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费以及为完成本项目约定的所有费用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6C3A233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44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49476D4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3B273256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4613A32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7BB07D94">
      <w:pPr>
        <w:pStyle w:val="3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44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709867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7B76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EE759-7FD0-4901-BC09-AD2B156482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A0AF29-B8D9-4880-A910-827F248D348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636280-2AEF-4C3E-83E8-8606E9BFB9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65C7"/>
    <w:rsid w:val="0CAB65C7"/>
    <w:rsid w:val="11B6439C"/>
    <w:rsid w:val="72E6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0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2025-07-21T08:32:00Z</dcterms:created>
  <dc:creator>uuizyh</dc:creator>
  <cp:lastModifiedBy>末未</cp:lastModifiedBy>
  <dcterms:modified xsi:type="dcterms:W3CDTF">2025-08-18T02:05:06Z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321334E18946469E88DED31CCBFA8178_13</vt:lpwstr>
  </property>
  <property fmtid="{D5CDD505-2E9C-101B-9397-08002B2CF9AE}" pid="4" name="KSOTemplateDocerSaveRecord">
    <vt:lpwstr>eyJoZGlkIjoiOTYwMDgyNTBkNjNiYzNlYjlmZjM1YmIzMjZkOWExNTQiLCJ1c2VySWQiOiI3NDg0NDk2ODQifQ==</vt:lpwstr>
  </property>
</Properties>
</file>