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100"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086B487">
      <w:pPr>
        <w:keepNext w:val="0"/>
        <w:keepLines w:val="0"/>
        <w:pageBreakBefore w:val="0"/>
        <w:wordWrap/>
        <w:overflowPunct/>
        <w:topLinePunct w:val="0"/>
        <w:bidi w:val="0"/>
        <w:spacing w:before="318" w:line="560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</w:t>
      </w: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single"/>
          <w:lang w:val="en-US" w:eastAsia="zh-CN"/>
        </w:rPr>
        <w:t>采购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中山大道地下停车场消防设施设备维修维护服务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调研事项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0D00D66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方正黑体简体"/>
          <w:b w:val="0"/>
          <w:bCs w:val="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28"/>
        </w:rPr>
        <w:t>项目报价表</w:t>
      </w:r>
      <w:r>
        <w:rPr>
          <w:rFonts w:hint="eastAsia" w:ascii="方正黑体简体" w:hAnsi="方正黑体简体" w:eastAsia="方正黑体简体" w:cs="方正黑体简体"/>
          <w:sz w:val="32"/>
          <w:szCs w:val="28"/>
          <w:lang w:val="en-US" w:eastAsia="zh-CN"/>
        </w:rPr>
        <w:t>模版</w:t>
      </w:r>
    </w:p>
    <w:tbl>
      <w:tblPr>
        <w:tblStyle w:val="6"/>
        <w:tblpPr w:leftFromText="180" w:rightFromText="180" w:vertAnchor="text" w:horzAnchor="page" w:tblpX="985" w:tblpY="576"/>
        <w:tblOverlap w:val="never"/>
        <w:tblW w:w="10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8"/>
        <w:gridCol w:w="1516"/>
        <w:gridCol w:w="1247"/>
        <w:gridCol w:w="758"/>
        <w:gridCol w:w="742"/>
        <w:gridCol w:w="900"/>
        <w:gridCol w:w="1042"/>
        <w:gridCol w:w="1548"/>
      </w:tblGrid>
      <w:tr w14:paraId="5796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50" w:type="dxa"/>
            <w:vAlign w:val="center"/>
          </w:tcPr>
          <w:p w14:paraId="4F957720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8" w:type="dxa"/>
            <w:vAlign w:val="center"/>
          </w:tcPr>
          <w:p w14:paraId="0C6F9078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516" w:type="dxa"/>
            <w:vAlign w:val="center"/>
          </w:tcPr>
          <w:p w14:paraId="2D32DF35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247" w:type="dxa"/>
            <w:vAlign w:val="center"/>
          </w:tcPr>
          <w:p w14:paraId="28919A90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58" w:type="dxa"/>
            <w:vAlign w:val="center"/>
          </w:tcPr>
          <w:p w14:paraId="2F05AC23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42" w:type="dxa"/>
            <w:vAlign w:val="center"/>
          </w:tcPr>
          <w:p w14:paraId="6707B029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vAlign w:val="center"/>
          </w:tcPr>
          <w:p w14:paraId="6E313DA6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042" w:type="dxa"/>
            <w:vAlign w:val="center"/>
          </w:tcPr>
          <w:p w14:paraId="46B3FCEC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548" w:type="dxa"/>
            <w:vAlign w:val="center"/>
          </w:tcPr>
          <w:p w14:paraId="586C998A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备住</w:t>
            </w:r>
          </w:p>
        </w:tc>
      </w:tr>
      <w:tr w14:paraId="683A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50" w:type="dxa"/>
            <w:vAlign w:val="center"/>
          </w:tcPr>
          <w:p w14:paraId="0DAE2EC6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8" w:type="dxa"/>
            <w:vAlign w:val="center"/>
          </w:tcPr>
          <w:p w14:paraId="3B95FF1A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配电室新增泄压口</w:t>
            </w:r>
          </w:p>
        </w:tc>
        <w:tc>
          <w:tcPr>
            <w:tcW w:w="1516" w:type="dxa"/>
            <w:vAlign w:val="center"/>
          </w:tcPr>
          <w:p w14:paraId="70853A1B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开设泄压口</w:t>
            </w:r>
          </w:p>
        </w:tc>
        <w:tc>
          <w:tcPr>
            <w:tcW w:w="1247" w:type="dxa"/>
            <w:vAlign w:val="center"/>
          </w:tcPr>
          <w:p w14:paraId="1F050E9C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0.08㎡</w:t>
            </w:r>
          </w:p>
        </w:tc>
        <w:tc>
          <w:tcPr>
            <w:tcW w:w="758" w:type="dxa"/>
            <w:vAlign w:val="center"/>
          </w:tcPr>
          <w:p w14:paraId="6893308B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2" w:type="dxa"/>
            <w:vAlign w:val="center"/>
          </w:tcPr>
          <w:p w14:paraId="6A4EB8CD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00" w:type="dxa"/>
            <w:vAlign w:val="center"/>
          </w:tcPr>
          <w:p w14:paraId="6358FA34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671AAC96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6B5D1AC3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现无泄压口需开孔</w:t>
            </w:r>
          </w:p>
        </w:tc>
      </w:tr>
      <w:tr w14:paraId="233D8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vMerge w:val="restart"/>
            <w:vAlign w:val="center"/>
          </w:tcPr>
          <w:p w14:paraId="29C5EB84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8" w:type="dxa"/>
            <w:vMerge w:val="restart"/>
            <w:vAlign w:val="center"/>
          </w:tcPr>
          <w:p w14:paraId="62FDCEAC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配电室七氟丙烷气瓶充装送检调试</w:t>
            </w:r>
          </w:p>
        </w:tc>
        <w:tc>
          <w:tcPr>
            <w:tcW w:w="1516" w:type="dxa"/>
            <w:vAlign w:val="center"/>
          </w:tcPr>
          <w:p w14:paraId="0679F444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七氟丙烷气瓶送检</w:t>
            </w:r>
          </w:p>
        </w:tc>
        <w:tc>
          <w:tcPr>
            <w:tcW w:w="1247" w:type="dxa"/>
            <w:vAlign w:val="center"/>
          </w:tcPr>
          <w:p w14:paraId="5E0E92B5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70kg</w:t>
            </w:r>
          </w:p>
        </w:tc>
        <w:tc>
          <w:tcPr>
            <w:tcW w:w="758" w:type="dxa"/>
            <w:vAlign w:val="center"/>
          </w:tcPr>
          <w:p w14:paraId="1EF6321C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2" w:type="dxa"/>
            <w:vAlign w:val="center"/>
          </w:tcPr>
          <w:p w14:paraId="329BAD8D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00" w:type="dxa"/>
            <w:vAlign w:val="center"/>
          </w:tcPr>
          <w:p w14:paraId="67E68683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1D9E5BB1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2B8F384C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含安装、运输调试</w:t>
            </w:r>
            <w:bookmarkStart w:id="0" w:name="_GoBack"/>
            <w:bookmarkEnd w:id="0"/>
          </w:p>
        </w:tc>
      </w:tr>
      <w:tr w14:paraId="2D18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50" w:type="dxa"/>
            <w:vMerge w:val="continue"/>
            <w:vAlign w:val="center"/>
          </w:tcPr>
          <w:p w14:paraId="368DED71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2FE8FA81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1B7D0CAD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七氟丙烷气瓶充装</w:t>
            </w:r>
          </w:p>
        </w:tc>
        <w:tc>
          <w:tcPr>
            <w:tcW w:w="1247" w:type="dxa"/>
            <w:vAlign w:val="center"/>
          </w:tcPr>
          <w:p w14:paraId="555D143A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损耗30%</w:t>
            </w:r>
          </w:p>
        </w:tc>
        <w:tc>
          <w:tcPr>
            <w:tcW w:w="758" w:type="dxa"/>
            <w:vAlign w:val="center"/>
          </w:tcPr>
          <w:p w14:paraId="6529FBE1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742" w:type="dxa"/>
            <w:vAlign w:val="center"/>
          </w:tcPr>
          <w:p w14:paraId="7D74F45A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kg</w:t>
            </w:r>
          </w:p>
        </w:tc>
        <w:tc>
          <w:tcPr>
            <w:tcW w:w="900" w:type="dxa"/>
            <w:vAlign w:val="center"/>
          </w:tcPr>
          <w:p w14:paraId="79EA0D5A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4F77C1EB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335D441D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</w:tr>
      <w:tr w14:paraId="3283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50" w:type="dxa"/>
            <w:vMerge w:val="restart"/>
            <w:vAlign w:val="center"/>
          </w:tcPr>
          <w:p w14:paraId="5F27A993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08" w:type="dxa"/>
            <w:vMerge w:val="restart"/>
            <w:vAlign w:val="center"/>
          </w:tcPr>
          <w:p w14:paraId="745E28F2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配电室风机联动系统</w:t>
            </w:r>
          </w:p>
        </w:tc>
        <w:tc>
          <w:tcPr>
            <w:tcW w:w="1516" w:type="dxa"/>
            <w:vAlign w:val="center"/>
          </w:tcPr>
          <w:p w14:paraId="3CF3C3F0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联动关闭风机敞开洞口</w:t>
            </w:r>
          </w:p>
        </w:tc>
        <w:tc>
          <w:tcPr>
            <w:tcW w:w="1247" w:type="dxa"/>
            <w:vAlign w:val="center"/>
          </w:tcPr>
          <w:p w14:paraId="605047A4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 w14:paraId="75999A25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2" w:type="dxa"/>
            <w:vAlign w:val="center"/>
          </w:tcPr>
          <w:p w14:paraId="341A387E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00" w:type="dxa"/>
            <w:vAlign w:val="center"/>
          </w:tcPr>
          <w:p w14:paraId="7CA81433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21660D1F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690662BE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现手动操作，需联动</w:t>
            </w:r>
          </w:p>
        </w:tc>
      </w:tr>
      <w:tr w14:paraId="7C34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50" w:type="dxa"/>
            <w:vMerge w:val="continue"/>
            <w:vAlign w:val="center"/>
          </w:tcPr>
          <w:p w14:paraId="748BF278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4332556E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51BD1FF9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调试主机程序</w:t>
            </w:r>
          </w:p>
        </w:tc>
        <w:tc>
          <w:tcPr>
            <w:tcW w:w="1247" w:type="dxa"/>
            <w:vAlign w:val="center"/>
          </w:tcPr>
          <w:p w14:paraId="7FE3DF44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 w14:paraId="355F9CB1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2" w:type="dxa"/>
            <w:vAlign w:val="center"/>
          </w:tcPr>
          <w:p w14:paraId="191AB994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00" w:type="dxa"/>
            <w:vAlign w:val="center"/>
          </w:tcPr>
          <w:p w14:paraId="1E7FDB78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13F17B62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5870E406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北大青鸟，现场单点联动</w:t>
            </w:r>
          </w:p>
        </w:tc>
      </w:tr>
      <w:tr w14:paraId="6E0A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50" w:type="dxa"/>
            <w:vMerge w:val="restart"/>
            <w:vAlign w:val="center"/>
          </w:tcPr>
          <w:p w14:paraId="1D339F43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08" w:type="dxa"/>
            <w:vMerge w:val="restart"/>
            <w:vAlign w:val="center"/>
          </w:tcPr>
          <w:p w14:paraId="70598D94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防火门</w:t>
            </w:r>
          </w:p>
        </w:tc>
        <w:tc>
          <w:tcPr>
            <w:tcW w:w="1516" w:type="dxa"/>
            <w:vAlign w:val="center"/>
          </w:tcPr>
          <w:p w14:paraId="6E604119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闭门器</w:t>
            </w:r>
          </w:p>
        </w:tc>
        <w:tc>
          <w:tcPr>
            <w:tcW w:w="1247" w:type="dxa"/>
            <w:vAlign w:val="center"/>
          </w:tcPr>
          <w:p w14:paraId="7EB009DB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 w14:paraId="0846EC43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2" w:type="dxa"/>
            <w:vAlign w:val="center"/>
          </w:tcPr>
          <w:p w14:paraId="10975918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00" w:type="dxa"/>
            <w:vAlign w:val="center"/>
          </w:tcPr>
          <w:p w14:paraId="052F2E5A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0FE52622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01734142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维修维护</w:t>
            </w:r>
          </w:p>
        </w:tc>
      </w:tr>
      <w:tr w14:paraId="1F82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50" w:type="dxa"/>
            <w:vMerge w:val="continue"/>
            <w:vAlign w:val="center"/>
          </w:tcPr>
          <w:p w14:paraId="368A89E4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51D6F50A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315C38C3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门把手</w:t>
            </w:r>
          </w:p>
        </w:tc>
        <w:tc>
          <w:tcPr>
            <w:tcW w:w="1247" w:type="dxa"/>
            <w:vAlign w:val="center"/>
          </w:tcPr>
          <w:p w14:paraId="2B1C1887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 w14:paraId="50F390B0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2" w:type="dxa"/>
            <w:vAlign w:val="center"/>
          </w:tcPr>
          <w:p w14:paraId="6FC22590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00" w:type="dxa"/>
            <w:vAlign w:val="center"/>
          </w:tcPr>
          <w:p w14:paraId="186522C6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0A79482D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548" w:type="dxa"/>
            <w:vMerge w:val="continue"/>
            <w:vAlign w:val="center"/>
          </w:tcPr>
          <w:p w14:paraId="6F0362D0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</w:tr>
      <w:tr w14:paraId="0468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vMerge w:val="restart"/>
            <w:vAlign w:val="center"/>
          </w:tcPr>
          <w:p w14:paraId="12799CBA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08" w:type="dxa"/>
            <w:vMerge w:val="restart"/>
            <w:vAlign w:val="center"/>
          </w:tcPr>
          <w:p w14:paraId="49910914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压力开关自动启泵功能</w:t>
            </w:r>
          </w:p>
        </w:tc>
        <w:tc>
          <w:tcPr>
            <w:tcW w:w="1516" w:type="dxa"/>
            <w:vAlign w:val="center"/>
          </w:tcPr>
          <w:p w14:paraId="732FE810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JDG管</w:t>
            </w:r>
          </w:p>
        </w:tc>
        <w:tc>
          <w:tcPr>
            <w:tcW w:w="1247" w:type="dxa"/>
            <w:vAlign w:val="center"/>
          </w:tcPr>
          <w:p w14:paraId="7BBF5929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φ16</w:t>
            </w:r>
          </w:p>
        </w:tc>
        <w:tc>
          <w:tcPr>
            <w:tcW w:w="758" w:type="dxa"/>
            <w:vAlign w:val="center"/>
          </w:tcPr>
          <w:p w14:paraId="0EC3E289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42" w:type="dxa"/>
            <w:vAlign w:val="center"/>
          </w:tcPr>
          <w:p w14:paraId="3F63A8AE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00" w:type="dxa"/>
            <w:vAlign w:val="center"/>
          </w:tcPr>
          <w:p w14:paraId="65DF92B3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3345FCFD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6504A946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维修维护</w:t>
            </w:r>
          </w:p>
        </w:tc>
      </w:tr>
      <w:tr w14:paraId="0E98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50" w:type="dxa"/>
            <w:vMerge w:val="continue"/>
            <w:vAlign w:val="center"/>
          </w:tcPr>
          <w:p w14:paraId="69A00100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3F710E89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6D2099B5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双绞线</w:t>
            </w:r>
          </w:p>
        </w:tc>
        <w:tc>
          <w:tcPr>
            <w:tcW w:w="1247" w:type="dxa"/>
            <w:vAlign w:val="center"/>
          </w:tcPr>
          <w:p w14:paraId="6CD837BC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ZR-RVS2*1.5mm²</w:t>
            </w:r>
          </w:p>
        </w:tc>
        <w:tc>
          <w:tcPr>
            <w:tcW w:w="758" w:type="dxa"/>
            <w:vAlign w:val="center"/>
          </w:tcPr>
          <w:p w14:paraId="481EEF96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742" w:type="dxa"/>
            <w:vAlign w:val="center"/>
          </w:tcPr>
          <w:p w14:paraId="08432D95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00" w:type="dxa"/>
            <w:vAlign w:val="center"/>
          </w:tcPr>
          <w:p w14:paraId="2DB37442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7431F231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548" w:type="dxa"/>
            <w:vMerge w:val="continue"/>
            <w:vAlign w:val="center"/>
          </w:tcPr>
          <w:p w14:paraId="19F87ED5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</w:tr>
      <w:tr w14:paraId="5855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421" w:type="dxa"/>
            <w:gridSpan w:val="7"/>
            <w:vAlign w:val="center"/>
          </w:tcPr>
          <w:p w14:paraId="6C5B5923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1042" w:type="dxa"/>
            <w:vAlign w:val="center"/>
          </w:tcPr>
          <w:p w14:paraId="2BA903BF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4774E912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</w:tr>
    </w:tbl>
    <w:p w14:paraId="5CD7E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DDD7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E610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000000"/>
    <w:rsid w:val="015D3C85"/>
    <w:rsid w:val="0D446017"/>
    <w:rsid w:val="290F45B6"/>
    <w:rsid w:val="2B223BA1"/>
    <w:rsid w:val="30D16B0F"/>
    <w:rsid w:val="33337333"/>
    <w:rsid w:val="3F625BCB"/>
    <w:rsid w:val="44D74245"/>
    <w:rsid w:val="496F4215"/>
    <w:rsid w:val="4EC42B35"/>
    <w:rsid w:val="52E077A1"/>
    <w:rsid w:val="571024FF"/>
    <w:rsid w:val="63C630E9"/>
    <w:rsid w:val="648D1C93"/>
    <w:rsid w:val="6641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341</Characters>
  <Lines>0</Lines>
  <Paragraphs>0</Paragraphs>
  <TotalTime>0</TotalTime>
  <ScaleCrop>false</ScaleCrop>
  <LinksUpToDate>false</LinksUpToDate>
  <CharactersWithSpaces>448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Wik-</cp:lastModifiedBy>
  <cp:lastPrinted>2025-07-11T09:01:24Z</cp:lastPrinted>
  <dcterms:modified xsi:type="dcterms:W3CDTF">2025-07-11T09:01:27Z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F07CC917FB0A4C7AA749D7C3466D2F63_12</vt:lpwstr>
  </property>
  <property fmtid="{D5CDD505-2E9C-101B-9397-08002B2CF9AE}" pid="4" name="KSOTemplateDocerSaveRecord">
    <vt:lpwstr>eyJoZGlkIjoiZjg3NDc0ZDU0MGFiOTk5Y2NmYTRiMDBmMTA2YTMxNTAiLCJ1c2VySWQiOiIxMTM0Mzc3MzUwIn0=</vt:lpwstr>
  </property>
</Properties>
</file>