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5884">
      <w:pPr>
        <w:pStyle w:val="2"/>
        <w:spacing w:line="461" w:lineRule="auto"/>
      </w:pPr>
    </w:p>
    <w:p w14:paraId="5FBF36D6">
      <w:pPr>
        <w:spacing w:before="113" w:line="223" w:lineRule="auto"/>
        <w:ind w:left="662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5"/>
          <w:sz w:val="35"/>
          <w:szCs w:val="35"/>
          <w:lang w:val="en-US" w:eastAsia="zh-CN"/>
        </w:rPr>
        <w:t>租赁物</w:t>
      </w:r>
      <w:r>
        <w:rPr>
          <w:rFonts w:ascii="宋体" w:hAnsi="宋体" w:eastAsia="宋体" w:cs="宋体"/>
          <w:spacing w:val="5"/>
          <w:sz w:val="35"/>
          <w:szCs w:val="35"/>
        </w:rPr>
        <w:t>明细表</w:t>
      </w:r>
    </w:p>
    <w:p w14:paraId="681E0812">
      <w:pPr>
        <w:spacing w:before="58" w:line="232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产权持有人：广汉市汇鑫实业有限责任公司                                                                                                             </w:t>
      </w:r>
      <w:r>
        <w:rPr>
          <w:rFonts w:ascii="宋体" w:hAnsi="宋体" w:eastAsia="宋体" w:cs="宋体"/>
          <w:position w:val="2"/>
          <w:sz w:val="18"/>
          <w:szCs w:val="18"/>
        </w:rPr>
        <w:t>金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额单位：元</w:t>
      </w:r>
    </w:p>
    <w:tbl>
      <w:tblPr>
        <w:tblStyle w:val="3"/>
        <w:tblpPr w:leftFromText="180" w:rightFromText="180" w:vertAnchor="text" w:horzAnchor="page" w:tblpX="2084" w:tblpY="625"/>
        <w:tblOverlap w:val="never"/>
        <w:tblW w:w="12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72"/>
        <w:gridCol w:w="1376"/>
        <w:gridCol w:w="586"/>
        <w:gridCol w:w="616"/>
        <w:gridCol w:w="1116"/>
        <w:gridCol w:w="3416"/>
        <w:gridCol w:w="1672"/>
        <w:gridCol w:w="1278"/>
        <w:gridCol w:w="661"/>
      </w:tblGrid>
      <w:tr w14:paraId="47D1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账面价值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成新率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6EA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直流充电桩及其配套设备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直流桩快充（额定120KW）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8,580,000.00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B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1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交流充电机及其配套设备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JSAC22032A-M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7,560,000.00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D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直流充电桩及其配套设备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直流桩快充（50KW-150KW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6,620,000.00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F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3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交流充电机及其配套设备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JSAC22032A-M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6,377,142.86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A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A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充电桩变电箱设备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4,500,200.00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1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高、低压配电柜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PZ30、1600KVR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北新天府国际停车场、天旭物流园充电站、北区运动公园停车场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4,204,538.87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D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地磁车位检测器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广汉市区各路面停车场（贵阳路一段、南海路、顺德路二段、南北大街、浏阳路等）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8,247,900.00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B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DDNS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2,370,460.00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DDNS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6,290,320.76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6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北新天府国际停车场、天旭物流园停车场、金雁汽车公园停车场、北区运动公园停车场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4,987,728.00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E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E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北新天府国际停车场、天旭物流园停车场、金雁汽车公园停车场、北区运动公园停车场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7,215,718.07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1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B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DDNS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长沙路停车场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1,291,100.00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4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6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DDNS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房湖路停车场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1,279,450.00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2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A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停车场道闸设备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1,494,550.00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2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2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橡胶阻车器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房湖路停车场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177,440.00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6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5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停车场道闸设备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2,305,967.80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A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金雁汽车公园LED余位显示屏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金雁汽车公园、北区运动公园停车场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1,590,000.00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F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F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停车场道闸设备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房湖路停车场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1,158,720.00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2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停车场道闸设备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中山大道地下停车场及长沙路停车场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4,046,840.00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4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9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停车场无人值守设备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中山大道地下停车场、房湖路停车场、长沙路停车场、北区运动公园停车场、金雁汽车公园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5,871,800.00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1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5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车库引导系统设备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北新天府国际停车场、天旭物流园停车场、金雁汽车公园停车场、北区运动公园停车场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5,987,728.00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6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F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照明设备设施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北新天府国际停车场、天旭物流园停车场、金雁汽车公园停车场、北区运动公园停车场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4,766,917.81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E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E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箱式变压器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YBM-12/0.4(F/R)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北新天府国际停车场、天旭物流园停车场、金雁汽车公园停车场、北区运动公园停车场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7,592,324.23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B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9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2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104,516,846.40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8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DF4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559CBD">
      <w:pPr>
        <w:pStyle w:val="2"/>
      </w:pPr>
    </w:p>
    <w:sectPr>
      <w:headerReference r:id="rId5" w:type="default"/>
      <w:footerReference r:id="rId6" w:type="default"/>
      <w:pgSz w:w="16840" w:h="11910"/>
      <w:pgMar w:top="1274" w:right="690" w:bottom="879" w:left="1420" w:header="895" w:footer="6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761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DFA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967DCC"/>
    <w:rsid w:val="1F8C7EE4"/>
    <w:rsid w:val="20AE6509"/>
    <w:rsid w:val="20C4444F"/>
    <w:rsid w:val="254F57D7"/>
    <w:rsid w:val="3F634984"/>
    <w:rsid w:val="4164671B"/>
    <w:rsid w:val="4770243A"/>
    <w:rsid w:val="73B057E9"/>
    <w:rsid w:val="760F2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972</Words>
  <Characters>2046</Characters>
  <TotalTime>2</TotalTime>
  <ScaleCrop>false</ScaleCrop>
  <LinksUpToDate>false</LinksUpToDate>
  <CharactersWithSpaces>2228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2024-10-11T09:57:00Z</dcterms:created>
  <dc:creator>zdx</dc:creator>
  <cp:lastModifiedBy>刘小璐</cp:lastModifiedBy>
  <dcterms:modified xsi:type="dcterms:W3CDTF">2025-07-09T03:35:55Z</dcterms:modified>
  <dc:title>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2025-05-29T12:39:29Z</vt:filetime>
  </property>
  <property fmtid="{D5CDD505-2E9C-101B-9397-08002B2CF9AE}" pid="4" name="KSOTemplateDocerSaveRecord">
    <vt:lpwstr>eyJoZGlkIjoiYWMxNGJjYzM4ZmQwMTczN2Y0MWFhMjJmYThhOWFhMzYiLCJ1c2VySWQiOiIzNjI4OTMzMjkifQ==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555F62DCC958453FB9B0325A3D348188_12</vt:lpwstr>
  </property>
</Properties>
</file>