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3CCF2">
      <w:pPr>
        <w:spacing w:line="600" w:lineRule="auto"/>
        <w:rPr>
          <w:rFonts w:hint="eastAsia" w:ascii="仿宋" w:hAnsi="仿宋" w:eastAsia="仿宋" w:cs="仿宋"/>
          <w:sz w:val="24"/>
        </w:rPr>
      </w:pPr>
      <w:r>
        <w:rPr>
          <w:rFonts w:hint="eastAsia" w:ascii="仿宋" w:hAnsi="仿宋" w:eastAsia="仿宋" w:cs="仿宋"/>
          <w:sz w:val="24"/>
        </w:rPr>
        <w:t>合同编号：</w:t>
      </w:r>
    </w:p>
    <w:p w14:paraId="55F64745">
      <w:pPr>
        <w:jc w:val="center"/>
        <w:rPr>
          <w:rFonts w:ascii="黑体" w:eastAsia="黑体"/>
          <w:b/>
          <w:sz w:val="44"/>
          <w:szCs w:val="44"/>
        </w:rPr>
      </w:pPr>
    </w:p>
    <w:p w14:paraId="5C167288">
      <w:pPr>
        <w:jc w:val="center"/>
        <w:rPr>
          <w:rFonts w:hint="eastAsia" w:ascii="仿宋" w:hAnsi="仿宋" w:eastAsia="仿宋" w:cs="仿宋"/>
          <w:bCs/>
          <w:sz w:val="52"/>
          <w:szCs w:val="52"/>
        </w:rPr>
      </w:pPr>
    </w:p>
    <w:p w14:paraId="7C632D07">
      <w:pPr>
        <w:jc w:val="center"/>
        <w:rPr>
          <w:rFonts w:hint="eastAsia" w:ascii="仿宋" w:hAnsi="仿宋" w:eastAsia="仿宋" w:cs="仿宋"/>
          <w:bCs/>
          <w:sz w:val="52"/>
          <w:szCs w:val="52"/>
        </w:rPr>
      </w:pPr>
    </w:p>
    <w:p w14:paraId="5E9F2064">
      <w:pPr>
        <w:jc w:val="center"/>
        <w:rPr>
          <w:rFonts w:hint="eastAsia" w:ascii="仿宋" w:hAnsi="仿宋" w:eastAsia="仿宋" w:cs="仿宋"/>
          <w:bCs/>
          <w:sz w:val="52"/>
          <w:szCs w:val="52"/>
        </w:rPr>
      </w:pPr>
      <w:r>
        <w:rPr>
          <w:rFonts w:hint="eastAsia" w:ascii="仿宋" w:hAnsi="仿宋" w:eastAsia="仿宋" w:cs="仿宋"/>
          <w:bCs/>
          <w:sz w:val="52"/>
          <w:szCs w:val="52"/>
        </w:rPr>
        <w:t>建筑检测工程</w:t>
      </w:r>
    </w:p>
    <w:p w14:paraId="37EAF696">
      <w:pPr>
        <w:jc w:val="center"/>
        <w:rPr>
          <w:rFonts w:hint="eastAsia" w:ascii="仿宋" w:hAnsi="仿宋" w:eastAsia="仿宋" w:cs="仿宋"/>
          <w:bCs/>
          <w:sz w:val="52"/>
          <w:szCs w:val="52"/>
        </w:rPr>
      </w:pPr>
      <w:r>
        <w:rPr>
          <w:rFonts w:hint="eastAsia" w:ascii="仿宋" w:hAnsi="仿宋" w:eastAsia="仿宋" w:cs="仿宋"/>
          <w:bCs/>
          <w:sz w:val="52"/>
          <w:szCs w:val="52"/>
        </w:rPr>
        <w:t>合同书</w:t>
      </w:r>
    </w:p>
    <w:p w14:paraId="6EF4724F">
      <w:pPr>
        <w:jc w:val="center"/>
        <w:rPr>
          <w:rFonts w:ascii="黑体" w:eastAsia="黑体"/>
          <w:b/>
          <w:sz w:val="44"/>
          <w:szCs w:val="44"/>
        </w:rPr>
      </w:pPr>
    </w:p>
    <w:p w14:paraId="59C9CE46">
      <w:pPr>
        <w:spacing w:line="560" w:lineRule="exact"/>
        <w:ind w:firstLine="1080" w:firstLineChars="300"/>
        <w:rPr>
          <w:rFonts w:hint="eastAsia" w:ascii="仿宋_GB2312" w:hAnsi="仿宋_GB2312" w:eastAsia="仿宋_GB2312" w:cs="仿宋_GB2312"/>
          <w:sz w:val="36"/>
          <w:szCs w:val="36"/>
        </w:rPr>
      </w:pPr>
    </w:p>
    <w:p w14:paraId="0B6BCB46">
      <w:pPr>
        <w:spacing w:line="560" w:lineRule="exact"/>
        <w:ind w:firstLine="1080" w:firstLineChars="3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委托方 ：</w:t>
      </w:r>
    </w:p>
    <w:p w14:paraId="5A110C87">
      <w:pPr>
        <w:spacing w:line="56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14:paraId="392DCA54">
      <w:pPr>
        <w:spacing w:line="600" w:lineRule="auto"/>
        <w:ind w:firstLine="1080" w:firstLineChars="300"/>
        <w:rPr>
          <w:rFonts w:hint="eastAsia" w:ascii="仿宋_GB2312" w:hAnsi="仿宋_GB2312" w:eastAsia="仿宋_GB2312" w:cs="仿宋_GB2312"/>
          <w:w w:val="90"/>
          <w:sz w:val="36"/>
          <w:szCs w:val="36"/>
        </w:rPr>
      </w:pPr>
      <w:r>
        <w:rPr>
          <w:rFonts w:hint="eastAsia" w:ascii="仿宋_GB2312" w:hAnsi="仿宋_GB2312" w:eastAsia="仿宋_GB2312" w:cs="仿宋_GB2312"/>
          <w:sz w:val="36"/>
          <w:szCs w:val="36"/>
        </w:rPr>
        <w:t>检测方：</w:t>
      </w:r>
      <w:r>
        <w:rPr>
          <w:rFonts w:hint="eastAsia" w:ascii="仿宋_GB2312" w:hAnsi="仿宋_GB2312" w:eastAsia="仿宋_GB2312" w:cs="仿宋_GB2312"/>
          <w:w w:val="90"/>
          <w:sz w:val="36"/>
          <w:szCs w:val="36"/>
        </w:rPr>
        <w:t xml:space="preserve"> </w:t>
      </w:r>
    </w:p>
    <w:p w14:paraId="4116B2C0">
      <w:pPr>
        <w:spacing w:line="560" w:lineRule="exact"/>
        <w:ind w:firstLine="1080" w:firstLineChars="300"/>
        <w:rPr>
          <w:rFonts w:hint="eastAsia" w:ascii="仿宋_GB2312" w:hAnsi="仿宋_GB2312" w:eastAsia="仿宋_GB2312" w:cs="仿宋_GB2312"/>
          <w:sz w:val="36"/>
          <w:szCs w:val="36"/>
        </w:rPr>
      </w:pPr>
    </w:p>
    <w:p w14:paraId="7E0A4CDD">
      <w:pPr>
        <w:spacing w:line="560" w:lineRule="exact"/>
        <w:ind w:firstLine="1080" w:firstLineChars="3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签订地点：四川省广汉市</w:t>
      </w:r>
    </w:p>
    <w:p w14:paraId="7C2313D0">
      <w:pPr>
        <w:ind w:firstLine="1080" w:firstLineChars="300"/>
        <w:jc w:val="left"/>
        <w:rPr>
          <w:rFonts w:hint="eastAsia" w:ascii="仿宋_GB2312" w:hAnsi="仿宋_GB2312" w:eastAsia="仿宋_GB2312" w:cs="仿宋_GB2312"/>
          <w:sz w:val="36"/>
          <w:szCs w:val="36"/>
        </w:rPr>
      </w:pPr>
    </w:p>
    <w:p w14:paraId="29844204">
      <w:pPr>
        <w:ind w:firstLine="1080" w:firstLineChars="3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6"/>
          <w:szCs w:val="36"/>
        </w:rPr>
        <w:t>签订时间：  年 月  日</w:t>
      </w:r>
    </w:p>
    <w:p w14:paraId="0D7CA5F4">
      <w:pPr>
        <w:jc w:val="center"/>
        <w:rPr>
          <w:rFonts w:ascii="黑体" w:eastAsia="黑体"/>
          <w:b/>
          <w:sz w:val="44"/>
          <w:szCs w:val="44"/>
        </w:rPr>
      </w:pPr>
    </w:p>
    <w:p w14:paraId="7A6292F8">
      <w:pPr>
        <w:rPr>
          <w:rFonts w:ascii="黑体" w:eastAsia="黑体"/>
          <w:b/>
          <w:sz w:val="36"/>
          <w:szCs w:val="36"/>
        </w:rPr>
      </w:pPr>
      <w:r>
        <w:rPr>
          <w:rFonts w:hint="eastAsia" w:ascii="黑体" w:eastAsia="黑体"/>
          <w:b/>
          <w:sz w:val="36"/>
          <w:szCs w:val="36"/>
        </w:rPr>
        <w:br w:type="page"/>
      </w:r>
    </w:p>
    <w:p w14:paraId="0DA4EEF3">
      <w:pPr>
        <w:jc w:val="center"/>
        <w:rPr>
          <w:rFonts w:hint="eastAsia" w:ascii="仿宋_GB2312" w:hAnsi="仿宋_GB2312" w:eastAsia="仿宋_GB2312" w:cs="仿宋_GB2312"/>
          <w:bCs/>
          <w:sz w:val="32"/>
          <w:szCs w:val="32"/>
        </w:rPr>
      </w:pPr>
      <w:r>
        <w:rPr>
          <w:rFonts w:hint="eastAsia" w:ascii="黑体" w:eastAsia="黑体"/>
          <w:b/>
          <w:sz w:val="36"/>
          <w:szCs w:val="36"/>
        </w:rPr>
        <w:t>建设工程委托检测合同书</w:t>
      </w:r>
    </w:p>
    <w:p w14:paraId="25568B69">
      <w:pPr>
        <w:spacing w:line="500" w:lineRule="exact"/>
        <w:rPr>
          <w:rFonts w:hint="eastAsia" w:ascii="仿宋_GB2312" w:hAnsi="仿宋_GB2312" w:eastAsia="仿宋_GB2312" w:cs="仿宋_GB2312"/>
          <w:sz w:val="24"/>
        </w:rPr>
      </w:pPr>
      <w:r>
        <w:rPr>
          <w:rFonts w:hint="eastAsia" w:ascii="仿宋_GB2312" w:hAnsi="仿宋_GB2312" w:eastAsia="仿宋_GB2312" w:cs="仿宋_GB2312"/>
          <w:sz w:val="24"/>
        </w:rPr>
        <w:t>委托方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（以下简称甲方）</w:t>
      </w:r>
    </w:p>
    <w:p w14:paraId="5F36E3DF">
      <w:pPr>
        <w:spacing w:line="500" w:lineRule="exact"/>
        <w:rPr>
          <w:rFonts w:hint="eastAsia" w:ascii="仿宋_GB2312" w:hAnsi="仿宋_GB2312" w:eastAsia="仿宋_GB2312" w:cs="仿宋_GB2312"/>
          <w:w w:val="90"/>
          <w:sz w:val="24"/>
        </w:rPr>
      </w:pPr>
      <w:r>
        <w:rPr>
          <w:rFonts w:hint="eastAsia" w:ascii="仿宋_GB2312" w:hAnsi="仿宋_GB2312" w:eastAsia="仿宋_GB2312" w:cs="仿宋_GB2312"/>
          <w:sz w:val="24"/>
        </w:rPr>
        <w:t>检测方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rPr>
        <w:t>（以下简称乙方）</w:t>
      </w:r>
    </w:p>
    <w:p w14:paraId="6D3867DF">
      <w:pPr>
        <w:spacing w:line="5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依照《</w:t>
      </w:r>
      <w:r>
        <w:rPr>
          <w:rFonts w:hint="eastAsia" w:ascii="仿宋_GB2312" w:hAnsi="华文仿宋" w:eastAsia="仿宋_GB2312"/>
          <w:sz w:val="24"/>
        </w:rPr>
        <w:t>中华人民共和国民法典</w:t>
      </w:r>
      <w:r>
        <w:rPr>
          <w:rFonts w:hint="eastAsia" w:ascii="仿宋_GB2312" w:hAnsi="仿宋_GB2312" w:eastAsia="仿宋_GB2312" w:cs="仿宋_GB2312"/>
          <w:sz w:val="24"/>
        </w:rPr>
        <w:t>》及相关法律，行政法规，遵循平等、公平和诚信的原则，就甲方委托乙方对本合同项下的工程进行检测之相关事宜达成如下协议，以资双方共同遵守。</w:t>
      </w:r>
    </w:p>
    <w:p w14:paraId="13EFD043">
      <w:pPr>
        <w:spacing w:before="156" w:beforeLines="50" w:line="360" w:lineRule="auto"/>
        <w:rPr>
          <w:rFonts w:ascii="仿宋_GB2312" w:eastAsia="仿宋_GB2312"/>
          <w:bCs/>
          <w:sz w:val="24"/>
        </w:rPr>
      </w:pPr>
      <w:r>
        <w:rPr>
          <w:rFonts w:hint="eastAsia" w:ascii="仿宋_GB2312" w:eastAsia="仿宋_GB2312"/>
          <w:b/>
          <w:bCs/>
          <w:sz w:val="24"/>
        </w:rPr>
        <w:t>第一条、工程基本信息</w:t>
      </w:r>
      <w:r>
        <w:rPr>
          <w:rFonts w:hint="eastAsia" w:ascii="仿宋_GB2312" w:eastAsia="仿宋_GB2312"/>
          <w:bCs/>
          <w:sz w:val="24"/>
        </w:rPr>
        <w:t xml:space="preserve"> </w:t>
      </w:r>
    </w:p>
    <w:p w14:paraId="66BF3B05">
      <w:pPr>
        <w:ind w:firstLine="480" w:firstLineChars="200"/>
        <w:rPr>
          <w:rFonts w:eastAsia="仿宋_GB2312"/>
          <w:b/>
          <w:kern w:val="0"/>
          <w:sz w:val="44"/>
          <w:szCs w:val="44"/>
        </w:rPr>
      </w:pPr>
      <w:r>
        <w:rPr>
          <w:rFonts w:eastAsia="仿宋_GB2312"/>
          <w:bCs/>
          <w:sz w:val="24"/>
        </w:rPr>
        <w:t>1.工程名称：</w:t>
      </w:r>
      <w:r>
        <w:rPr>
          <w:rFonts w:eastAsia="仿宋_GB2312"/>
          <w:bCs/>
          <w:sz w:val="24"/>
          <w:u w:val="single"/>
        </w:rPr>
        <w:t xml:space="preserve"> </w:t>
      </w:r>
      <w:r>
        <w:rPr>
          <w:rFonts w:hint="eastAsia" w:eastAsia="仿宋_GB2312"/>
          <w:bCs/>
          <w:sz w:val="24"/>
          <w:u w:val="single"/>
        </w:rPr>
        <w:t xml:space="preserve">                                       </w:t>
      </w:r>
      <w:r>
        <w:rPr>
          <w:rFonts w:hint="eastAsia" w:eastAsia="仿宋_GB2312"/>
          <w:sz w:val="24"/>
          <w:szCs w:val="30"/>
          <w:u w:val="single"/>
        </w:rPr>
        <w:t xml:space="preserve"> </w:t>
      </w:r>
    </w:p>
    <w:p w14:paraId="3D18A926">
      <w:pPr>
        <w:spacing w:line="360" w:lineRule="auto"/>
        <w:ind w:firstLine="480" w:firstLineChars="200"/>
        <w:rPr>
          <w:rFonts w:eastAsia="仿宋_GB2312"/>
          <w:bCs/>
          <w:sz w:val="24"/>
          <w:u w:val="single"/>
        </w:rPr>
      </w:pPr>
      <w:r>
        <w:rPr>
          <w:rFonts w:eastAsia="仿宋_GB2312"/>
          <w:bCs/>
          <w:sz w:val="24"/>
        </w:rPr>
        <w:t>2.工程地址：</w:t>
      </w:r>
      <w:r>
        <w:rPr>
          <w:rFonts w:hint="eastAsia" w:eastAsia="仿宋_GB2312"/>
          <w:bCs/>
          <w:sz w:val="24"/>
          <w:u w:val="single"/>
        </w:rPr>
        <w:t xml:space="preserve">   四川省广汉市                      </w:t>
      </w:r>
      <w:r>
        <w:rPr>
          <w:rFonts w:eastAsia="仿宋_GB2312"/>
          <w:bCs/>
          <w:sz w:val="24"/>
          <w:u w:val="single"/>
        </w:rPr>
        <w:t xml:space="preserve"> </w:t>
      </w:r>
      <w:r>
        <w:rPr>
          <w:rFonts w:hint="eastAsia" w:eastAsia="仿宋_GB2312"/>
          <w:bCs/>
          <w:sz w:val="24"/>
          <w:u w:val="single"/>
        </w:rPr>
        <w:t xml:space="preserve">  </w:t>
      </w:r>
      <w:r>
        <w:rPr>
          <w:rFonts w:eastAsia="仿宋_GB2312"/>
          <w:bCs/>
          <w:sz w:val="24"/>
          <w:u w:val="single"/>
        </w:rPr>
        <w:t xml:space="preserve"> </w:t>
      </w:r>
    </w:p>
    <w:p w14:paraId="34358442">
      <w:pPr>
        <w:spacing w:line="360" w:lineRule="auto"/>
        <w:ind w:firstLine="240" w:firstLineChars="100"/>
        <w:rPr>
          <w:rFonts w:eastAsia="仿宋_GB2312"/>
          <w:bCs/>
          <w:sz w:val="32"/>
          <w:szCs w:val="30"/>
          <w:u w:val="single"/>
        </w:rPr>
      </w:pPr>
      <w:r>
        <w:rPr>
          <w:rFonts w:hint="eastAsia" w:eastAsia="仿宋_GB2312"/>
          <w:bCs/>
          <w:sz w:val="24"/>
        </w:rPr>
        <w:t>3</w:t>
      </w:r>
      <w:r>
        <w:rPr>
          <w:rFonts w:eastAsia="仿宋_GB2312"/>
          <w:bCs/>
          <w:sz w:val="24"/>
        </w:rPr>
        <w:t>建设单位：</w:t>
      </w:r>
      <w:r>
        <w:rPr>
          <w:rFonts w:eastAsia="仿宋_GB2312"/>
          <w:bCs/>
          <w:sz w:val="24"/>
          <w:u w:val="single"/>
        </w:rPr>
        <w:t xml:space="preserve"> </w:t>
      </w:r>
      <w:r>
        <w:rPr>
          <w:rFonts w:hint="eastAsia" w:eastAsia="仿宋_GB2312"/>
          <w:sz w:val="24"/>
          <w:szCs w:val="30"/>
          <w:u w:val="single"/>
        </w:rPr>
        <w:t xml:space="preserve">                                        </w:t>
      </w:r>
    </w:p>
    <w:p w14:paraId="3614AC83">
      <w:pPr>
        <w:spacing w:line="500" w:lineRule="exact"/>
        <w:ind w:firstLine="480" w:firstLineChars="200"/>
        <w:rPr>
          <w:rFonts w:hint="eastAsia" w:ascii="仿宋_GB2312" w:hAnsi="仿宋_GB2312" w:cs="仿宋_GB2312"/>
          <w:sz w:val="24"/>
          <w:u w:val="single"/>
        </w:rPr>
      </w:pPr>
      <w:r>
        <w:rPr>
          <w:rFonts w:hint="eastAsia" w:ascii="仿宋_GB2312" w:hAnsi="仿宋_GB2312" w:eastAsia="仿宋_GB2312" w:cs="仿宋_GB2312"/>
          <w:sz w:val="24"/>
        </w:rPr>
        <w:t>4项目类型：</w:t>
      </w:r>
      <w:r>
        <w:rPr>
          <w:rFonts w:hint="eastAsia"/>
        </w:rPr>
        <w:t xml:space="preserve">公共建筑      </w:t>
      </w:r>
      <w:r>
        <w:rPr>
          <w:rFonts w:hint="eastAsia" w:ascii="仿宋_GB2312" w:hAnsi="仿宋_GB2312" w:eastAsia="仿宋_GB2312" w:cs="仿宋_GB2312"/>
          <w:sz w:val="24"/>
        </w:rPr>
        <w:sym w:font="Wingdings" w:char="00A8"/>
      </w:r>
      <w:r>
        <w:rPr>
          <w:rFonts w:hint="eastAsia"/>
        </w:rPr>
        <w:t xml:space="preserve">住宅      </w:t>
      </w:r>
      <w:r>
        <w:rPr>
          <w:rFonts w:hint="eastAsia" w:ascii="仿宋_GB2312" w:hAnsi="仿宋_GB2312" w:eastAsia="仿宋_GB2312" w:cs="仿宋_GB2312"/>
          <w:sz w:val="24"/>
        </w:rPr>
        <w:sym w:font="Wingdings" w:char="00FE"/>
      </w:r>
      <w:r>
        <w:rPr>
          <w:rFonts w:hint="eastAsia"/>
        </w:rPr>
        <w:t>工业建筑</w:t>
      </w:r>
    </w:p>
    <w:p w14:paraId="4ED2250F">
      <w:pPr>
        <w:spacing w:line="500" w:lineRule="exact"/>
        <w:rPr>
          <w:rFonts w:hint="eastAsia" w:ascii="仿宋_GB2312" w:hAnsi="仿宋_GB2312" w:eastAsia="仿宋_GB2312" w:cs="仿宋_GB2312"/>
          <w:b/>
          <w:sz w:val="24"/>
        </w:rPr>
      </w:pPr>
      <w:r>
        <w:rPr>
          <w:rFonts w:hint="eastAsia" w:ascii="仿宋_GB2312" w:hAnsi="仿宋_GB2312" w:eastAsia="仿宋_GB2312" w:cs="仿宋_GB2312"/>
          <w:b/>
          <w:sz w:val="24"/>
        </w:rPr>
        <w:t>第二条、委托事项</w:t>
      </w:r>
    </w:p>
    <w:p w14:paraId="0E5C54CB">
      <w:pPr>
        <w:spacing w:line="500" w:lineRule="exact"/>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甲方委托乙方对甲方承建</w:t>
      </w:r>
      <w:r>
        <w:rPr>
          <w:rFonts w:hint="eastAsia" w:ascii="仿宋_GB2312" w:hAnsi="仿宋_GB2312" w:eastAsia="仿宋_GB2312" w:cs="仿宋_GB2312"/>
          <w:sz w:val="24"/>
          <w:u w:val="single"/>
        </w:rPr>
        <w:t xml:space="preserve">                            </w:t>
      </w:r>
      <w:r>
        <w:rPr>
          <w:rFonts w:hint="eastAsia" w:eastAsia="仿宋_GB2312"/>
          <w:bCs/>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工程进行工程质量检测。</w:t>
      </w:r>
    </w:p>
    <w:p w14:paraId="19851A1B">
      <w:pPr>
        <w:spacing w:line="500" w:lineRule="exact"/>
        <w:ind w:left="420" w:leftChars="200"/>
        <w:rPr>
          <w:rFonts w:hint="eastAsia" w:ascii="仿宋_GB2312" w:hAnsi="华文仿宋" w:eastAsia="仿宋_GB2312"/>
          <w:sz w:val="24"/>
        </w:rPr>
      </w:pPr>
      <w:r>
        <w:rPr>
          <w:rFonts w:hint="eastAsia" w:ascii="仿宋_GB2312" w:hAnsi="华文仿宋" w:eastAsia="仿宋_GB2312"/>
          <w:sz w:val="24"/>
        </w:rPr>
        <w:t>建筑工程面积：</w:t>
      </w:r>
      <w:r>
        <w:rPr>
          <w:rFonts w:hint="eastAsia" w:ascii="仿宋_GB2312" w:hAnsi="华文仿宋" w:eastAsia="仿宋_GB2312"/>
          <w:sz w:val="24"/>
          <w:u w:val="single"/>
        </w:rPr>
        <w:t xml:space="preserve"> 约           平方米  </w:t>
      </w:r>
      <w:r>
        <w:rPr>
          <w:rFonts w:hint="eastAsia" w:ascii="仿宋_GB2312" w:hAnsi="华文仿宋" w:eastAsia="仿宋_GB2312"/>
          <w:sz w:val="24"/>
        </w:rPr>
        <w:t>（中标通知书）</w:t>
      </w:r>
    </w:p>
    <w:p w14:paraId="4CE74447">
      <w:pPr>
        <w:spacing w:line="500" w:lineRule="exact"/>
        <w:rPr>
          <w:rFonts w:hint="eastAsia" w:ascii="仿宋_GB2312" w:hAnsi="华文仿宋" w:eastAsia="仿宋_GB2312"/>
          <w:b/>
          <w:sz w:val="24"/>
        </w:rPr>
      </w:pPr>
      <w:r>
        <w:rPr>
          <w:rFonts w:hint="eastAsia" w:ascii="仿宋_GB2312" w:hAnsi="华文仿宋" w:eastAsia="仿宋_GB2312"/>
          <w:b/>
          <w:sz w:val="24"/>
        </w:rPr>
        <w:t>第三条、检测具体事项及价款</w:t>
      </w:r>
    </w:p>
    <w:p w14:paraId="38D0E450">
      <w:pPr>
        <w:spacing w:line="500" w:lineRule="exact"/>
        <w:ind w:firstLine="420"/>
        <w:rPr>
          <w:rFonts w:hint="eastAsia" w:ascii="仿宋_GB2312" w:hAnsi="华文仿宋" w:eastAsia="仿宋_GB2312"/>
          <w:sz w:val="24"/>
          <w:highlight w:val="none"/>
          <w:u w:val="single"/>
        </w:rPr>
      </w:pPr>
      <w:r>
        <w:rPr>
          <w:rFonts w:hint="eastAsia" w:ascii="仿宋_GB2312" w:hAnsi="华文仿宋" w:eastAsia="仿宋_GB2312"/>
          <w:sz w:val="24"/>
        </w:rPr>
        <w:t>1、检测具体内</w:t>
      </w:r>
      <w:r>
        <w:rPr>
          <w:rFonts w:hint="eastAsia" w:ascii="仿宋_GB2312" w:hAnsi="华文仿宋" w:eastAsia="仿宋_GB2312"/>
          <w:sz w:val="24"/>
          <w:highlight w:val="none"/>
        </w:rPr>
        <w:t>容：</w:t>
      </w:r>
      <w:r>
        <w:rPr>
          <w:rFonts w:hint="eastAsia" w:ascii="仿宋_GB2312" w:hAnsi="仿宋_GB2312" w:eastAsia="仿宋_GB2312" w:cs="仿宋_GB2312"/>
          <w:sz w:val="24"/>
          <w:highlight w:val="none"/>
        </w:rPr>
        <w:t>附件1-</w:t>
      </w:r>
      <w:r>
        <w:rPr>
          <w:rFonts w:hint="eastAsia" w:ascii="仿宋_GB2312" w:hAnsi="仿宋_GB2312" w:eastAsia="仿宋_GB2312" w:cs="仿宋_GB2312"/>
          <w:sz w:val="24"/>
          <w:highlight w:val="none"/>
          <w:lang w:val="en-US" w:eastAsia="zh-CN"/>
        </w:rPr>
        <w:t>7</w:t>
      </w:r>
      <w:r>
        <w:rPr>
          <w:rFonts w:hint="eastAsia" w:ascii="仿宋_GB2312" w:hAnsi="仿宋_GB2312" w:eastAsia="仿宋_GB2312" w:cs="仿宋_GB2312"/>
          <w:sz w:val="24"/>
          <w:highlight w:val="none"/>
        </w:rPr>
        <w:t>项</w:t>
      </w:r>
    </w:p>
    <w:p w14:paraId="49A56CA4">
      <w:pPr>
        <w:tabs>
          <w:tab w:val="left" w:pos="1080"/>
        </w:tabs>
        <w:spacing w:line="360" w:lineRule="auto"/>
        <w:ind w:left="420"/>
        <w:rPr>
          <w:rFonts w:hint="eastAsia" w:ascii="仿宋_GB2312" w:hAnsi="华文仿宋" w:eastAsia="仿宋_GB2312"/>
          <w:sz w:val="24"/>
          <w:highlight w:val="none"/>
        </w:rPr>
      </w:pPr>
      <w:r>
        <w:rPr>
          <w:rFonts w:hint="eastAsia" w:ascii="仿宋_GB2312" w:hAnsi="华文仿宋" w:eastAsia="仿宋_GB2312"/>
          <w:sz w:val="24"/>
          <w:highlight w:val="none"/>
        </w:rPr>
        <w:t>2、</w:t>
      </w:r>
      <w:r>
        <w:rPr>
          <w:rFonts w:hint="eastAsia" w:ascii="仿宋_GB2312" w:hAnsi="华文仿宋" w:eastAsia="仿宋_GB2312"/>
          <w:sz w:val="24"/>
          <w:highlight w:val="none"/>
          <w:u w:val="single"/>
        </w:rPr>
        <w:t>检测费</w:t>
      </w:r>
      <w:r>
        <w:rPr>
          <w:rFonts w:hint="eastAsia" w:ascii="仿宋_GB2312" w:hAnsi="华文仿宋" w:eastAsia="仿宋_GB2312"/>
          <w:sz w:val="24"/>
          <w:highlight w:val="none"/>
          <w:u w:val="single"/>
          <w:lang w:val="en-US" w:eastAsia="zh-CN"/>
        </w:rPr>
        <w:t>包干计取，</w:t>
      </w:r>
      <w:r>
        <w:rPr>
          <w:rFonts w:hint="eastAsia" w:ascii="仿宋_GB2312" w:hAnsi="华文仿宋" w:eastAsia="仿宋_GB2312"/>
          <w:sz w:val="24"/>
          <w:highlight w:val="none"/>
          <w:u w:val="single"/>
        </w:rPr>
        <w:t>总价</w:t>
      </w:r>
      <w:r>
        <w:rPr>
          <w:rFonts w:hint="eastAsia" w:ascii="仿宋_GB2312" w:hAnsi="华文仿宋" w:eastAsia="仿宋_GB2312"/>
          <w:sz w:val="24"/>
          <w:highlight w:val="none"/>
          <w:u w:val="single"/>
          <w:lang w:val="en-US" w:eastAsia="zh-CN"/>
        </w:rPr>
        <w:t>为</w:t>
      </w:r>
      <w:r>
        <w:rPr>
          <w:rFonts w:hint="eastAsia" w:ascii="仿宋_GB2312" w:hAnsi="华文仿宋" w:eastAsia="仿宋_GB2312"/>
          <w:sz w:val="24"/>
          <w:highlight w:val="none"/>
          <w:u w:val="single"/>
        </w:rPr>
        <w:t>（含税）：</w:t>
      </w:r>
      <w:r>
        <w:rPr>
          <w:rFonts w:hint="eastAsia" w:ascii="仿宋_GB2312" w:hAnsi="仿宋_GB2312" w:eastAsia="仿宋_GB2312" w:cs="仿宋_GB2312"/>
          <w:sz w:val="24"/>
          <w:highlight w:val="none"/>
        </w:rPr>
        <w:t>￥：</w:t>
      </w:r>
      <w:r>
        <w:rPr>
          <w:rFonts w:hint="eastAsia" w:ascii="仿宋_GB2312" w:hAnsi="华文仿宋" w:eastAsia="仿宋_GB2312"/>
          <w:sz w:val="24"/>
          <w:highlight w:val="none"/>
          <w:u w:val="single"/>
        </w:rPr>
        <w:t xml:space="preserve">          元</w:t>
      </w:r>
      <w:r>
        <w:rPr>
          <w:rFonts w:hint="eastAsia" w:ascii="仿宋_GB2312" w:hAnsi="仿宋_GB2312" w:eastAsia="仿宋_GB2312" w:cs="仿宋_GB2312"/>
          <w:sz w:val="24"/>
          <w:highlight w:val="none"/>
          <w:u w:val="single"/>
        </w:rPr>
        <w:t>（人民币大写：         ）</w:t>
      </w:r>
    </w:p>
    <w:p w14:paraId="7AB0B23E">
      <w:pPr>
        <w:spacing w:line="500" w:lineRule="exact"/>
        <w:ind w:firstLine="420"/>
        <w:rPr>
          <w:rFonts w:hint="eastAsia" w:ascii="仿宋_GB2312" w:hAnsi="华文仿宋" w:eastAsia="仿宋_GB2312"/>
          <w:sz w:val="24"/>
        </w:rPr>
      </w:pPr>
      <w:r>
        <w:rPr>
          <w:rFonts w:hint="eastAsia" w:ascii="仿宋_GB2312" w:hAnsi="华文仿宋" w:eastAsia="仿宋_GB2312"/>
          <w:sz w:val="24"/>
          <w:highlight w:val="none"/>
        </w:rPr>
        <w:t>3、检测方法：依据相应的国家规定、部门和地方规定、行业规范所规定的检测方法进</w:t>
      </w:r>
      <w:r>
        <w:rPr>
          <w:rFonts w:hint="eastAsia" w:ascii="仿宋_GB2312" w:hAnsi="华文仿宋" w:eastAsia="仿宋_GB2312"/>
          <w:sz w:val="24"/>
        </w:rPr>
        <w:t xml:space="preserve">行检测。 </w:t>
      </w:r>
    </w:p>
    <w:p w14:paraId="06DD2478">
      <w:pPr>
        <w:spacing w:line="500" w:lineRule="exact"/>
        <w:rPr>
          <w:rFonts w:hint="eastAsia" w:ascii="仿宋_GB2312" w:hAnsi="华文仿宋" w:eastAsia="仿宋_GB2312"/>
          <w:b/>
          <w:sz w:val="24"/>
        </w:rPr>
      </w:pPr>
      <w:r>
        <w:rPr>
          <w:rFonts w:hint="eastAsia" w:ascii="仿宋_GB2312" w:hAnsi="华文仿宋" w:eastAsia="仿宋_GB2312"/>
          <w:b/>
          <w:sz w:val="24"/>
        </w:rPr>
        <w:t>第四条、检测时间</w:t>
      </w:r>
    </w:p>
    <w:p w14:paraId="61769552">
      <w:pPr>
        <w:spacing w:line="500" w:lineRule="exact"/>
        <w:ind w:firstLine="638" w:firstLineChars="266"/>
        <w:rPr>
          <w:rFonts w:hint="eastAsia" w:ascii="仿宋_GB2312" w:hAnsi="华文仿宋" w:eastAsia="仿宋_GB2312" w:cs="Times New Roman"/>
          <w:sz w:val="24"/>
        </w:rPr>
      </w:pPr>
      <w:r>
        <w:rPr>
          <w:rFonts w:hint="eastAsia" w:ascii="仿宋_GB2312" w:hAnsi="华文仿宋" w:eastAsia="仿宋_GB2312" w:cs="Times New Roman"/>
          <w:sz w:val="24"/>
          <w:lang w:val="en-US" w:eastAsia="zh-CN"/>
        </w:rPr>
        <w:t>自合同签署之日起至工程完工且达到检测规范要求的停止条件时止</w:t>
      </w:r>
      <w:r>
        <w:rPr>
          <w:rFonts w:hint="eastAsia" w:ascii="仿宋_GB2312" w:hAnsi="华文仿宋" w:eastAsia="仿宋_GB2312" w:cs="Times New Roman"/>
          <w:sz w:val="24"/>
        </w:rPr>
        <w:t>。</w:t>
      </w:r>
    </w:p>
    <w:p w14:paraId="5F326844">
      <w:pPr>
        <w:spacing w:line="500" w:lineRule="exact"/>
        <w:jc w:val="left"/>
        <w:rPr>
          <w:rFonts w:hint="eastAsia" w:ascii="仿宋_GB2312" w:hAnsi="华文仿宋" w:eastAsia="仿宋_GB2312"/>
          <w:b/>
          <w:bCs/>
          <w:sz w:val="24"/>
        </w:rPr>
      </w:pPr>
      <w:r>
        <w:rPr>
          <w:rFonts w:hint="eastAsia" w:ascii="仿宋_GB2312" w:hAnsi="华文仿宋" w:eastAsia="仿宋_GB2312"/>
          <w:b/>
          <w:bCs/>
          <w:sz w:val="24"/>
        </w:rPr>
        <w:t>第五条、项目相关人员信息</w:t>
      </w:r>
    </w:p>
    <w:p w14:paraId="56B4A7DB">
      <w:pPr>
        <w:spacing w:line="500" w:lineRule="exact"/>
        <w:ind w:firstLine="638" w:firstLineChars="266"/>
        <w:rPr>
          <w:rFonts w:hint="eastAsia" w:ascii="仿宋_GB2312" w:hAnsi="华文仿宋" w:eastAsia="仿宋_GB2312"/>
          <w:sz w:val="24"/>
          <w:u w:val="single"/>
        </w:rPr>
      </w:pPr>
      <w:r>
        <w:rPr>
          <w:rFonts w:hint="eastAsia" w:ascii="仿宋_GB2312" w:hAnsi="华文仿宋" w:eastAsia="仿宋_GB2312"/>
          <w:sz w:val="24"/>
        </w:rPr>
        <w:t>1甲方合同经办人及联系方式：</w:t>
      </w:r>
      <w:r>
        <w:rPr>
          <w:rFonts w:hint="eastAsia" w:ascii="仿宋_GB2312" w:hAnsi="华文仿宋" w:eastAsia="仿宋_GB2312"/>
          <w:sz w:val="24"/>
          <w:u w:val="single"/>
        </w:rPr>
        <w:t xml:space="preserve">                            </w:t>
      </w:r>
    </w:p>
    <w:p w14:paraId="1CB482AC">
      <w:pPr>
        <w:spacing w:line="500" w:lineRule="exact"/>
        <w:ind w:firstLine="638" w:firstLineChars="266"/>
        <w:rPr>
          <w:rFonts w:hint="eastAsia" w:ascii="仿宋_GB2312" w:hAnsi="华文仿宋" w:eastAsia="仿宋_GB2312"/>
          <w:sz w:val="24"/>
          <w:u w:val="single"/>
        </w:rPr>
      </w:pPr>
      <w:r>
        <w:rPr>
          <w:rFonts w:hint="eastAsia" w:ascii="仿宋_GB2312" w:hAnsi="华文仿宋" w:eastAsia="仿宋_GB2312"/>
          <w:sz w:val="24"/>
        </w:rPr>
        <w:t>2乙方合同经办人及联系方式：</w:t>
      </w:r>
      <w:r>
        <w:rPr>
          <w:rFonts w:hint="eastAsia" w:ascii="仿宋_GB2312" w:hAnsi="华文仿宋" w:eastAsia="仿宋_GB2312"/>
          <w:sz w:val="24"/>
          <w:u w:val="single"/>
        </w:rPr>
        <w:t xml:space="preserve">                            </w:t>
      </w:r>
    </w:p>
    <w:p w14:paraId="3673EC46">
      <w:pPr>
        <w:spacing w:line="500" w:lineRule="exact"/>
        <w:rPr>
          <w:rFonts w:hint="eastAsia" w:ascii="仿宋_GB2312" w:hAnsi="华文仿宋" w:eastAsia="仿宋_GB2312"/>
          <w:b/>
          <w:sz w:val="24"/>
        </w:rPr>
      </w:pPr>
      <w:r>
        <w:rPr>
          <w:rFonts w:hint="eastAsia" w:ascii="仿宋_GB2312" w:hAnsi="华文仿宋" w:eastAsia="仿宋_GB2312"/>
          <w:b/>
          <w:sz w:val="24"/>
        </w:rPr>
        <w:t>第六条、双方责任和义务</w:t>
      </w:r>
    </w:p>
    <w:p w14:paraId="7F0EA58E">
      <w:pPr>
        <w:spacing w:line="500" w:lineRule="exact"/>
        <w:rPr>
          <w:rFonts w:hint="eastAsia" w:ascii="仿宋_GB2312" w:hAnsi="华文仿宋" w:eastAsia="仿宋_GB2312"/>
          <w:sz w:val="24"/>
        </w:rPr>
      </w:pPr>
      <w:r>
        <w:rPr>
          <w:rFonts w:hint="eastAsia" w:ascii="仿宋_GB2312" w:hAnsi="华文仿宋" w:eastAsia="仿宋_GB2312"/>
          <w:sz w:val="24"/>
        </w:rPr>
        <w:t>甲方责任和义务：</w:t>
      </w:r>
    </w:p>
    <w:p w14:paraId="46D8CB83">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1、指派专人协助配合乙方的检测工作，为乙方工作提供必要的便利。</w:t>
      </w:r>
    </w:p>
    <w:p w14:paraId="78CF7DC6">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2、甲方按本合同要求及时支付本合同约定的检测费用。</w:t>
      </w:r>
    </w:p>
    <w:p w14:paraId="16997755">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3、甲方不得向乙方提出任何影响检测结果公正性、准确性的不合理要求。</w:t>
      </w:r>
    </w:p>
    <w:p w14:paraId="424BE634">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4、提供相关的资料、数据、样品、材料等，并对其真实性、代表性、有效性负责。</w:t>
      </w:r>
    </w:p>
    <w:p w14:paraId="5F4D2D7A">
      <w:pPr>
        <w:spacing w:line="440" w:lineRule="exact"/>
        <w:ind w:firstLine="638" w:firstLineChars="266"/>
        <w:rPr>
          <w:rFonts w:hint="eastAsia" w:ascii="仿宋_GB2312" w:hAnsi="华文仿宋" w:eastAsia="仿宋_GB2312"/>
          <w:sz w:val="24"/>
        </w:rPr>
      </w:pPr>
      <w:r>
        <w:rPr>
          <w:rFonts w:hint="eastAsia" w:ascii="仿宋_GB2312" w:hAnsi="华文仿宋" w:eastAsia="仿宋_GB2312"/>
          <w:sz w:val="24"/>
        </w:rPr>
        <w:t>5、由于甲方自身原因造成检测工作未能按时完成，由甲方负责。</w:t>
      </w:r>
    </w:p>
    <w:p w14:paraId="6A3E6D8F">
      <w:pPr>
        <w:spacing w:line="500" w:lineRule="exact"/>
        <w:rPr>
          <w:rFonts w:hint="eastAsia" w:ascii="仿宋_GB2312" w:hAnsi="华文仿宋" w:eastAsia="仿宋_GB2312"/>
          <w:sz w:val="24"/>
        </w:rPr>
      </w:pPr>
      <w:r>
        <w:rPr>
          <w:rFonts w:hint="eastAsia" w:ascii="仿宋_GB2312" w:hAnsi="华文仿宋" w:eastAsia="仿宋_GB2312"/>
          <w:sz w:val="24"/>
        </w:rPr>
        <w:t>乙方责任和义务：</w:t>
      </w:r>
    </w:p>
    <w:p w14:paraId="762F65F9">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1、乙方本着“诚实守信、高效尽责”的原则为甲方提供优质的检测服务。</w:t>
      </w:r>
    </w:p>
    <w:p w14:paraId="013934F7">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2、配备满足项目需要的人员、设备满足甲方项目检测需要。</w:t>
      </w:r>
    </w:p>
    <w:p w14:paraId="6D87ED45">
      <w:pPr>
        <w:spacing w:line="500" w:lineRule="exact"/>
        <w:ind w:firstLine="638" w:firstLineChars="266"/>
        <w:rPr>
          <w:rFonts w:hint="eastAsia" w:ascii="仿宋_GB2312" w:hAnsi="华文仿宋" w:eastAsia="仿宋_GB2312"/>
          <w:sz w:val="24"/>
        </w:rPr>
      </w:pPr>
      <w:r>
        <w:rPr>
          <w:rFonts w:hint="eastAsia" w:ascii="仿宋_GB2312" w:hAnsi="华文仿宋" w:eastAsia="仿宋_GB2312"/>
          <w:sz w:val="24"/>
        </w:rPr>
        <w:t>3、乙方应按国家、部门、地方相关技术标准、规范对甲方委托的事项进行检测服务，保证其所提供的检测结果的可靠性。</w:t>
      </w:r>
    </w:p>
    <w:p w14:paraId="235D78B7">
      <w:pPr>
        <w:spacing w:line="500" w:lineRule="exact"/>
        <w:ind w:firstLine="638" w:firstLineChars="266"/>
        <w:rPr>
          <w:rFonts w:hint="eastAsia" w:ascii="仿宋_GB2312" w:hAnsi="华文仿宋" w:eastAsia="仿宋_GB2312"/>
          <w:b/>
          <w:sz w:val="24"/>
        </w:rPr>
      </w:pPr>
      <w:r>
        <w:rPr>
          <w:rFonts w:hint="eastAsia" w:ascii="仿宋_GB2312" w:hAnsi="华文仿宋" w:eastAsia="仿宋_GB2312"/>
          <w:sz w:val="24"/>
        </w:rPr>
        <w:t>4、根据甲方施工现场的具体安排，按时完成检测任务，在检测工作结束后</w:t>
      </w:r>
      <w:r>
        <w:rPr>
          <w:rFonts w:hint="eastAsia" w:ascii="仿宋_GB2312" w:hAnsi="华文仿宋" w:eastAsia="仿宋_GB2312"/>
          <w:sz w:val="24"/>
          <w:u w:val="single"/>
        </w:rPr>
        <w:t>1-5个工作日内</w:t>
      </w:r>
      <w:r>
        <w:rPr>
          <w:rFonts w:hint="eastAsia" w:ascii="仿宋_GB2312" w:hAnsi="华文仿宋" w:eastAsia="仿宋_GB2312"/>
          <w:sz w:val="24"/>
        </w:rPr>
        <w:t>向甲方出具提供检测报告。</w:t>
      </w:r>
    </w:p>
    <w:p w14:paraId="49630735">
      <w:pPr>
        <w:spacing w:line="500" w:lineRule="exact"/>
        <w:rPr>
          <w:rFonts w:hint="eastAsia" w:ascii="仿宋_GB2312" w:hAnsi="华文仿宋" w:eastAsia="仿宋_GB2312"/>
          <w:b/>
          <w:sz w:val="24"/>
        </w:rPr>
      </w:pPr>
      <w:r>
        <w:rPr>
          <w:rFonts w:hint="eastAsia" w:ascii="仿宋_GB2312" w:hAnsi="华文仿宋" w:eastAsia="仿宋_GB2312"/>
          <w:b/>
          <w:sz w:val="24"/>
        </w:rPr>
        <w:t>第七条、检测款的支付</w:t>
      </w:r>
    </w:p>
    <w:p w14:paraId="79EE8FD0">
      <w:pPr>
        <w:spacing w:line="500" w:lineRule="exact"/>
        <w:ind w:firstLine="540" w:firstLineChars="225"/>
        <w:rPr>
          <w:rFonts w:hint="eastAsia" w:ascii="仿宋_GB2312" w:hAnsi="华文仿宋" w:eastAsia="仿宋_GB2312"/>
          <w:sz w:val="24"/>
        </w:rPr>
      </w:pPr>
      <w:r>
        <w:rPr>
          <w:rFonts w:hint="eastAsia" w:ascii="仿宋_GB2312" w:hAnsi="华文仿宋" w:eastAsia="仿宋_GB2312"/>
          <w:sz w:val="24"/>
        </w:rPr>
        <w:t>支付方式：用</w:t>
      </w:r>
      <w:r>
        <w:rPr>
          <w:rFonts w:hint="eastAsia" w:ascii="仿宋_GB2312" w:hAnsi="华文仿宋" w:eastAsia="仿宋_GB2312"/>
          <w:sz w:val="24"/>
          <w:u w:val="single"/>
        </w:rPr>
        <w:t xml:space="preserve"> </w:t>
      </w:r>
      <w:r>
        <w:rPr>
          <w:rFonts w:hint="eastAsia" w:ascii="仿宋_GB2312" w:hAnsi="华文仿宋" w:eastAsia="仿宋_GB2312"/>
          <w:sz w:val="24"/>
          <w:u w:val="single"/>
          <w:lang w:val="en-US" w:eastAsia="zh-CN"/>
        </w:rPr>
        <w:t>三</w:t>
      </w:r>
      <w:r>
        <w:rPr>
          <w:rFonts w:hint="eastAsia" w:ascii="仿宋_GB2312" w:hAnsi="华文仿宋" w:eastAsia="仿宋_GB2312"/>
          <w:sz w:val="24"/>
          <w:u w:val="single"/>
        </w:rPr>
        <w:t xml:space="preserve">次 </w:t>
      </w:r>
      <w:r>
        <w:rPr>
          <w:rFonts w:hint="eastAsia" w:ascii="仿宋_GB2312" w:hAnsi="华文仿宋" w:eastAsia="仿宋_GB2312"/>
          <w:sz w:val="24"/>
        </w:rPr>
        <w:t>分期支付方式，分别为：</w:t>
      </w:r>
    </w:p>
    <w:p w14:paraId="1B6EED01">
      <w:pPr>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华文仿宋" w:eastAsia="仿宋_GB2312" w:cs="Times New Roman"/>
          <w:sz w:val="24"/>
          <w:highlight w:val="none"/>
        </w:rPr>
      </w:pPr>
      <w:r>
        <w:rPr>
          <w:rFonts w:hint="eastAsia" w:ascii="仿宋_GB2312" w:hAnsi="华文仿宋" w:eastAsia="仿宋_GB2312"/>
          <w:sz w:val="24"/>
        </w:rPr>
        <w:t>第一次支付：</w:t>
      </w:r>
      <w:r>
        <w:rPr>
          <w:rFonts w:hint="eastAsia" w:ascii="仿宋_GB2312" w:hAnsi="华文仿宋" w:eastAsia="仿宋_GB2312" w:cs="Times New Roman"/>
          <w:sz w:val="24"/>
          <w:highlight w:val="none"/>
          <w:lang w:val="en-US" w:eastAsia="zh-CN"/>
        </w:rPr>
        <w:t>工程主体验收后支付至合同金额的70%；</w:t>
      </w:r>
    </w:p>
    <w:p w14:paraId="38565A64">
      <w:pPr>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华文仿宋" w:eastAsia="仿宋_GB2312" w:cs="Times New Roman"/>
          <w:sz w:val="24"/>
          <w:highlight w:val="none"/>
          <w:lang w:val="en-US" w:eastAsia="zh-CN"/>
        </w:rPr>
      </w:pPr>
      <w:r>
        <w:rPr>
          <w:rFonts w:hint="eastAsia" w:ascii="仿宋_GB2312" w:hAnsi="华文仿宋" w:eastAsia="仿宋_GB2312" w:cs="Times New Roman"/>
          <w:sz w:val="24"/>
          <w:highlight w:val="none"/>
        </w:rPr>
        <w:t>第二次支付：</w:t>
      </w:r>
      <w:r>
        <w:rPr>
          <w:rFonts w:hint="eastAsia" w:ascii="仿宋_GB2312" w:hAnsi="华文仿宋" w:eastAsia="仿宋_GB2312" w:cs="Times New Roman"/>
          <w:sz w:val="24"/>
          <w:highlight w:val="none"/>
          <w:lang w:val="en-US" w:eastAsia="zh-CN"/>
        </w:rPr>
        <w:t>工程竣工完成后支付至合同金额的90%；</w:t>
      </w:r>
    </w:p>
    <w:p w14:paraId="6740E9B5">
      <w:pPr>
        <w:pageBreakBefore w:val="0"/>
        <w:widowControl/>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华文仿宋" w:eastAsia="仿宋_GB2312" w:cs="Times New Roman"/>
          <w:sz w:val="24"/>
          <w:highlight w:val="none"/>
          <w:lang w:val="en-US" w:eastAsia="zh-CN"/>
        </w:rPr>
      </w:pPr>
      <w:r>
        <w:rPr>
          <w:rFonts w:hint="eastAsia" w:ascii="仿宋_GB2312" w:hAnsi="华文仿宋" w:eastAsia="仿宋_GB2312" w:cs="Times New Roman"/>
          <w:sz w:val="24"/>
          <w:highlight w:val="none"/>
        </w:rPr>
        <w:t>第</w:t>
      </w:r>
      <w:r>
        <w:rPr>
          <w:rFonts w:hint="eastAsia" w:ascii="仿宋_GB2312" w:hAnsi="华文仿宋" w:eastAsia="仿宋_GB2312" w:cs="Times New Roman"/>
          <w:sz w:val="24"/>
          <w:highlight w:val="none"/>
          <w:lang w:val="en-US" w:eastAsia="zh-CN"/>
        </w:rPr>
        <w:t>三</w:t>
      </w:r>
      <w:r>
        <w:rPr>
          <w:rFonts w:hint="eastAsia" w:ascii="仿宋_GB2312" w:hAnsi="华文仿宋" w:eastAsia="仿宋_GB2312" w:cs="Times New Roman"/>
          <w:sz w:val="24"/>
          <w:highlight w:val="none"/>
        </w:rPr>
        <w:t>次支付：</w:t>
      </w:r>
      <w:r>
        <w:rPr>
          <w:rFonts w:hint="eastAsia" w:ascii="仿宋_GB2312" w:hAnsi="华文仿宋" w:eastAsia="仿宋_GB2312" w:cs="Times New Roman"/>
          <w:sz w:val="24"/>
          <w:highlight w:val="none"/>
          <w:lang w:val="en-US" w:eastAsia="zh-CN"/>
        </w:rPr>
        <w:t>工程结算后支付至合同金额的100%。</w:t>
      </w:r>
    </w:p>
    <w:p w14:paraId="5CAB9FDC">
      <w:pPr>
        <w:spacing w:line="500" w:lineRule="exact"/>
        <w:ind w:firstLine="480" w:firstLineChars="200"/>
        <w:rPr>
          <w:rFonts w:hint="eastAsia" w:ascii="仿宋_GB2312" w:hAnsi="华文仿宋" w:eastAsia="仿宋_GB2312"/>
          <w:sz w:val="24"/>
        </w:rPr>
      </w:pPr>
      <w:r>
        <w:rPr>
          <w:rFonts w:hint="eastAsia" w:ascii="仿宋_GB2312" w:hAnsi="华文仿宋" w:eastAsia="仿宋_GB2312"/>
          <w:sz w:val="24"/>
          <w:highlight w:val="none"/>
        </w:rPr>
        <w:t>乙方每次开票时应开具与甲方付款金额相等且符合甲方要求的真实有效的增值税</w:t>
      </w:r>
      <w:r>
        <w:rPr>
          <w:rFonts w:hint="eastAsia" w:ascii="仿宋_GB2312" w:hAnsi="华文仿宋" w:eastAsia="仿宋_GB2312"/>
          <w:sz w:val="24"/>
          <w:highlight w:val="none"/>
          <w:lang w:val="en-US" w:eastAsia="zh-CN"/>
        </w:rPr>
        <w:t>专用</w:t>
      </w:r>
      <w:r>
        <w:rPr>
          <w:rFonts w:hint="eastAsia" w:ascii="仿宋_GB2312" w:hAnsi="华文仿宋" w:eastAsia="仿宋_GB2312"/>
          <w:sz w:val="24"/>
          <w:highlight w:val="none"/>
        </w:rPr>
        <w:t>发票。甲方在</w:t>
      </w:r>
      <w:r>
        <w:rPr>
          <w:rFonts w:hint="eastAsia" w:ascii="仿宋_GB2312" w:hAnsi="华文仿宋" w:eastAsia="仿宋_GB2312"/>
          <w:sz w:val="24"/>
          <w:highlight w:val="none"/>
          <w:lang w:val="en-US" w:eastAsia="zh-CN"/>
        </w:rPr>
        <w:t>完成相关支付审批手续</w:t>
      </w:r>
      <w:r>
        <w:rPr>
          <w:rFonts w:hint="eastAsia" w:ascii="仿宋_GB2312" w:hAnsi="华文仿宋" w:eastAsia="仿宋_GB2312"/>
          <w:sz w:val="24"/>
          <w:highlight w:val="none"/>
        </w:rPr>
        <w:t>后</w:t>
      </w:r>
      <w:r>
        <w:rPr>
          <w:rFonts w:hint="eastAsia" w:ascii="仿宋_GB2312" w:hAnsi="华文仿宋" w:eastAsia="仿宋_GB2312"/>
          <w:sz w:val="24"/>
          <w:highlight w:val="none"/>
          <w:u w:val="single"/>
        </w:rPr>
        <w:t xml:space="preserve"> </w:t>
      </w:r>
      <w:r>
        <w:rPr>
          <w:rFonts w:hint="eastAsia" w:ascii="仿宋_GB2312" w:hAnsi="华文仿宋" w:eastAsia="仿宋_GB2312"/>
          <w:sz w:val="24"/>
          <w:highlight w:val="none"/>
          <w:u w:val="single"/>
          <w:lang w:val="en-US" w:eastAsia="zh-CN"/>
        </w:rPr>
        <w:t>5</w:t>
      </w:r>
      <w:r>
        <w:rPr>
          <w:rFonts w:hint="eastAsia" w:ascii="仿宋_GB2312" w:hAnsi="华文仿宋" w:eastAsia="仿宋_GB2312"/>
          <w:sz w:val="24"/>
          <w:highlight w:val="none"/>
          <w:u w:val="single"/>
        </w:rPr>
        <w:t xml:space="preserve">个工作日 </w:t>
      </w:r>
      <w:r>
        <w:rPr>
          <w:rFonts w:hint="eastAsia" w:ascii="仿宋_GB2312" w:hAnsi="华文仿宋" w:eastAsia="仿宋_GB2312"/>
          <w:sz w:val="24"/>
          <w:highlight w:val="none"/>
        </w:rPr>
        <w:t>内支付相应金额的款项。（税率为6%,税率如遇</w:t>
      </w:r>
      <w:r>
        <w:rPr>
          <w:rFonts w:hint="eastAsia" w:ascii="仿宋_GB2312" w:hAnsi="华文仿宋" w:eastAsia="仿宋_GB2312"/>
          <w:sz w:val="24"/>
        </w:rPr>
        <w:t>相关政策调整，则按最新政策执行）</w:t>
      </w:r>
    </w:p>
    <w:p w14:paraId="0D575C20">
      <w:pPr>
        <w:spacing w:line="500" w:lineRule="exact"/>
        <w:ind w:firstLine="420"/>
        <w:rPr>
          <w:rFonts w:hint="eastAsia" w:ascii="仿宋_GB2312" w:hAnsi="华文仿宋" w:eastAsia="仿宋_GB2312"/>
          <w:sz w:val="24"/>
        </w:rPr>
      </w:pPr>
      <w:r>
        <w:rPr>
          <w:rFonts w:hint="eastAsia" w:ascii="仿宋_GB2312" w:hAnsi="华文仿宋" w:eastAsia="仿宋_GB2312"/>
          <w:sz w:val="24"/>
        </w:rPr>
        <w:t>付款方式：以</w:t>
      </w:r>
      <w:r>
        <w:rPr>
          <w:rFonts w:hint="eastAsia" w:ascii="仿宋_GB2312" w:hAnsi="华文仿宋" w:eastAsia="仿宋_GB2312"/>
          <w:sz w:val="24"/>
        </w:rPr>
        <w:sym w:font="Wingdings" w:char="F0A8"/>
      </w:r>
      <w:r>
        <w:rPr>
          <w:rFonts w:hint="eastAsia" w:ascii="仿宋_GB2312" w:hAnsi="华文仿宋" w:eastAsia="仿宋_GB2312"/>
          <w:sz w:val="24"/>
        </w:rPr>
        <w:t>现金</w:t>
      </w:r>
      <w:r>
        <w:rPr>
          <w:rFonts w:hint="eastAsia" w:ascii="仿宋_GB2312" w:hAnsi="华文仿宋" w:eastAsia="仿宋_GB2312"/>
          <w:sz w:val="24"/>
        </w:rPr>
        <w:sym w:font="Wingdings" w:char="00FE"/>
      </w:r>
      <w:r>
        <w:rPr>
          <w:rFonts w:hint="eastAsia" w:ascii="仿宋_GB2312" w:hAnsi="华文仿宋" w:eastAsia="仿宋_GB2312"/>
          <w:sz w:val="24"/>
        </w:rPr>
        <w:t>转帐方式。        帐号：</w:t>
      </w:r>
    </w:p>
    <w:p w14:paraId="4592F685">
      <w:pPr>
        <w:spacing w:line="500" w:lineRule="exact"/>
        <w:ind w:left="420"/>
        <w:rPr>
          <w:rFonts w:hint="eastAsia" w:ascii="仿宋_GB2312" w:hAnsi="华文仿宋" w:eastAsia="仿宋_GB2312"/>
          <w:sz w:val="24"/>
        </w:rPr>
      </w:pPr>
      <w:r>
        <w:rPr>
          <w:rFonts w:hint="eastAsia" w:ascii="仿宋_GB2312" w:hAnsi="华文仿宋" w:eastAsia="仿宋_GB2312"/>
          <w:sz w:val="24"/>
        </w:rPr>
        <w:t>开户行：</w:t>
      </w:r>
    </w:p>
    <w:p w14:paraId="152C7EB6">
      <w:pPr>
        <w:spacing w:line="500" w:lineRule="exact"/>
        <w:ind w:left="420"/>
        <w:rPr>
          <w:rFonts w:hint="eastAsia" w:ascii="仿宋_GB2312" w:hAnsi="华文仿宋" w:eastAsia="仿宋_GB2312"/>
          <w:b/>
          <w:sz w:val="24"/>
        </w:rPr>
      </w:pPr>
      <w:r>
        <w:rPr>
          <w:rFonts w:hint="eastAsia" w:ascii="仿宋_GB2312" w:hAnsi="华文仿宋" w:eastAsia="仿宋_GB2312"/>
          <w:sz w:val="24"/>
        </w:rPr>
        <w:t>单位名称：</w:t>
      </w:r>
    </w:p>
    <w:p w14:paraId="50D2FE23">
      <w:pPr>
        <w:spacing w:line="500" w:lineRule="exact"/>
        <w:rPr>
          <w:rFonts w:hint="eastAsia" w:ascii="仿宋_GB2312" w:hAnsi="华文仿宋" w:eastAsia="仿宋_GB2312"/>
          <w:b/>
          <w:sz w:val="24"/>
        </w:rPr>
      </w:pPr>
      <w:r>
        <w:rPr>
          <w:rFonts w:hint="eastAsia" w:ascii="仿宋_GB2312" w:hAnsi="华文仿宋" w:eastAsia="仿宋_GB2312"/>
          <w:b/>
          <w:sz w:val="24"/>
        </w:rPr>
        <w:t>第八条、违约责任</w:t>
      </w:r>
    </w:p>
    <w:p w14:paraId="104E71F1">
      <w:pPr>
        <w:spacing w:line="500" w:lineRule="exact"/>
        <w:ind w:firstLine="192" w:firstLineChars="80"/>
        <w:rPr>
          <w:rFonts w:hint="eastAsia" w:ascii="仿宋_GB2312" w:hAnsi="华文仿宋" w:eastAsia="仿宋_GB2312"/>
          <w:sz w:val="24"/>
        </w:rPr>
      </w:pPr>
      <w:r>
        <w:rPr>
          <w:rFonts w:hint="eastAsia" w:ascii="仿宋_GB2312" w:hAnsi="华文仿宋" w:eastAsia="仿宋_GB2312"/>
          <w:sz w:val="24"/>
        </w:rPr>
        <w:t>1、若甲方逾期支付检测费用超</w:t>
      </w:r>
      <w:r>
        <w:rPr>
          <w:rFonts w:hint="eastAsia" w:ascii="仿宋_GB2312" w:hAnsi="华文仿宋" w:eastAsia="仿宋_GB2312"/>
          <w:sz w:val="24"/>
          <w:u w:val="single"/>
        </w:rPr>
        <w:t xml:space="preserve"> 1月 </w:t>
      </w:r>
      <w:r>
        <w:rPr>
          <w:rFonts w:hint="eastAsia" w:ascii="仿宋_GB2312" w:hAnsi="华文仿宋" w:eastAsia="仿宋_GB2312"/>
          <w:sz w:val="24"/>
        </w:rPr>
        <w:t>，乙方有权暂停发放检测报告，由此造成的后果与乙方无关，甲方须按银行同期利息向乙方支付违约金。</w:t>
      </w:r>
    </w:p>
    <w:p w14:paraId="138F1E6E">
      <w:pPr>
        <w:spacing w:line="500" w:lineRule="exact"/>
        <w:ind w:firstLine="420" w:firstLineChars="175"/>
        <w:rPr>
          <w:rFonts w:hint="eastAsia" w:ascii="仿宋_GB2312" w:hAnsi="华文仿宋" w:eastAsia="仿宋_GB2312"/>
          <w:sz w:val="24"/>
        </w:rPr>
      </w:pPr>
      <w:r>
        <w:rPr>
          <w:rFonts w:hint="eastAsia" w:ascii="仿宋_GB2312" w:hAnsi="华文仿宋" w:eastAsia="仿宋_GB2312"/>
          <w:sz w:val="24"/>
        </w:rPr>
        <w:t>2、违反本合同第六条、第七条任何条款均视为违约，违约方应向守约方支付相当于本合同总额</w:t>
      </w:r>
      <w:r>
        <w:rPr>
          <w:rFonts w:hint="eastAsia" w:ascii="仿宋_GB2312" w:hAnsi="华文仿宋" w:eastAsia="仿宋_GB2312"/>
          <w:sz w:val="24"/>
          <w:u w:val="single"/>
        </w:rPr>
        <w:t xml:space="preserve"> 10 ％</w:t>
      </w:r>
      <w:r>
        <w:rPr>
          <w:rFonts w:hint="eastAsia" w:ascii="仿宋_GB2312" w:hAnsi="华文仿宋" w:eastAsia="仿宋_GB2312"/>
          <w:sz w:val="24"/>
        </w:rPr>
        <w:t>作为违约金，如违约金不足以弥补守约方因此而遭受的损失，违约方还应负责赔偿。</w:t>
      </w:r>
    </w:p>
    <w:p w14:paraId="3218B72E">
      <w:pPr>
        <w:spacing w:line="500" w:lineRule="exact"/>
        <w:ind w:left="19" w:leftChars="9" w:firstLine="400" w:firstLineChars="167"/>
        <w:rPr>
          <w:rFonts w:hint="eastAsia" w:ascii="仿宋_GB2312" w:hAnsi="华文仿宋" w:eastAsia="仿宋_GB2312"/>
          <w:b/>
          <w:sz w:val="24"/>
        </w:rPr>
      </w:pPr>
      <w:r>
        <w:rPr>
          <w:rFonts w:hint="eastAsia" w:ascii="仿宋_GB2312" w:hAnsi="华文仿宋" w:eastAsia="仿宋_GB2312"/>
          <w:sz w:val="24"/>
        </w:rPr>
        <w:t>3、若因不可抗力，导致本合同暂停履行或终止履行的，甲方与乙方应无条件按相关文件执行。若项目暂停履行，造成检测延迟的，检测时间予以顺延，甲方与乙方均不承担违约责任。若项目终止履行，甲方与乙方双方均不承担违约责任，甲方对乙方已完成的检测工作依据己出具的正式检测报告按实结算。</w:t>
      </w:r>
    </w:p>
    <w:p w14:paraId="702E01A8">
      <w:pPr>
        <w:spacing w:line="500" w:lineRule="exact"/>
        <w:rPr>
          <w:rFonts w:hint="eastAsia" w:ascii="仿宋_GB2312" w:hAnsi="华文仿宋" w:eastAsia="仿宋_GB2312"/>
          <w:b/>
          <w:sz w:val="24"/>
        </w:rPr>
      </w:pPr>
      <w:r>
        <w:rPr>
          <w:rFonts w:hint="eastAsia" w:ascii="仿宋_GB2312" w:hAnsi="华文仿宋" w:eastAsia="仿宋_GB2312"/>
          <w:b/>
          <w:sz w:val="24"/>
        </w:rPr>
        <w:t>第九条、合同生效</w:t>
      </w:r>
    </w:p>
    <w:p w14:paraId="4B5B903D">
      <w:pPr>
        <w:spacing w:before="156" w:beforeLines="50" w:line="360" w:lineRule="auto"/>
        <w:ind w:firstLine="480" w:firstLineChars="200"/>
        <w:rPr>
          <w:rFonts w:ascii="仿宋_GB2312" w:eastAsia="仿宋_GB2312"/>
          <w:b/>
          <w:bCs/>
          <w:sz w:val="24"/>
        </w:rPr>
      </w:pPr>
      <w:r>
        <w:rPr>
          <w:rFonts w:hint="eastAsia" w:ascii="仿宋_GB2312" w:hAnsi="华文仿宋" w:eastAsia="仿宋_GB2312"/>
          <w:sz w:val="24"/>
        </w:rPr>
        <w:t>本合同一式</w:t>
      </w:r>
      <w:r>
        <w:rPr>
          <w:rFonts w:hint="eastAsia" w:ascii="仿宋_GB2312" w:hAnsi="华文仿宋" w:eastAsia="仿宋_GB2312"/>
          <w:sz w:val="24"/>
          <w:u w:val="single"/>
        </w:rPr>
        <w:t xml:space="preserve"> 肆 </w:t>
      </w:r>
      <w:r>
        <w:rPr>
          <w:rFonts w:hint="eastAsia" w:ascii="仿宋_GB2312" w:hAnsi="华文仿宋" w:eastAsia="仿宋_GB2312"/>
          <w:sz w:val="24"/>
        </w:rPr>
        <w:t>份，甲方执</w:t>
      </w:r>
      <w:r>
        <w:rPr>
          <w:rFonts w:hint="eastAsia" w:ascii="仿宋_GB2312" w:hAnsi="华文仿宋" w:eastAsia="仿宋_GB2312"/>
          <w:sz w:val="24"/>
          <w:u w:val="single"/>
        </w:rPr>
        <w:t xml:space="preserve"> 贰 </w:t>
      </w:r>
      <w:r>
        <w:rPr>
          <w:rFonts w:hint="eastAsia" w:ascii="仿宋_GB2312" w:hAnsi="华文仿宋" w:eastAsia="仿宋_GB2312"/>
          <w:sz w:val="24"/>
        </w:rPr>
        <w:t>份，乙方执</w:t>
      </w:r>
      <w:r>
        <w:rPr>
          <w:rFonts w:hint="eastAsia" w:ascii="仿宋_GB2312" w:hAnsi="华文仿宋" w:eastAsia="仿宋_GB2312"/>
          <w:sz w:val="24"/>
          <w:u w:val="single"/>
        </w:rPr>
        <w:t xml:space="preserve"> 贰 </w:t>
      </w:r>
      <w:r>
        <w:rPr>
          <w:rFonts w:hint="eastAsia" w:ascii="仿宋_GB2312" w:hAnsi="华文仿宋" w:eastAsia="仿宋_GB2312"/>
          <w:sz w:val="24"/>
        </w:rPr>
        <w:t>份，具有同等法律效力。本合同自双方签字盖章之日起正式生效，合同约定的检测任务完成、合同价款结清后自动失效，但双方依法或依约提前解除的除外。</w:t>
      </w:r>
    </w:p>
    <w:p w14:paraId="52AB3506">
      <w:pPr>
        <w:spacing w:before="156" w:beforeLines="50" w:line="360" w:lineRule="auto"/>
        <w:rPr>
          <w:rFonts w:ascii="仿宋_GB2312" w:eastAsia="仿宋_GB2312"/>
          <w:b/>
          <w:bCs/>
          <w:sz w:val="24"/>
        </w:rPr>
      </w:pPr>
      <w:r>
        <w:rPr>
          <w:rFonts w:hint="eastAsia" w:ascii="仿宋_GB2312" w:eastAsia="仿宋_GB2312"/>
          <w:b/>
          <w:bCs/>
          <w:sz w:val="24"/>
        </w:rPr>
        <w:t>第十条、合同的变更及解除</w:t>
      </w:r>
    </w:p>
    <w:p w14:paraId="66C4FBD8">
      <w:pPr>
        <w:spacing w:line="360" w:lineRule="auto"/>
        <w:ind w:firstLine="480" w:firstLineChars="200"/>
        <w:rPr>
          <w:rFonts w:ascii="仿宋_GB2312" w:eastAsia="仿宋_GB2312"/>
          <w:bCs/>
          <w:sz w:val="24"/>
        </w:rPr>
      </w:pPr>
      <w:r>
        <w:rPr>
          <w:rFonts w:hint="eastAsia" w:eastAsia="仿宋_GB2312"/>
          <w:sz w:val="24"/>
        </w:rPr>
        <w:t>1</w:t>
      </w:r>
      <w:r>
        <w:rPr>
          <w:rFonts w:hint="eastAsia" w:ascii="仿宋_GB2312" w:eastAsia="仿宋_GB2312"/>
          <w:bCs/>
          <w:sz w:val="24"/>
        </w:rPr>
        <w:t>、</w:t>
      </w:r>
      <w:r>
        <w:rPr>
          <w:rFonts w:hint="eastAsia" w:ascii="仿宋_GB2312" w:hAnsi="宋体" w:eastAsia="仿宋_GB2312"/>
          <w:sz w:val="24"/>
          <w:lang w:val="en-GB"/>
        </w:rPr>
        <w:t>甲、乙双方确认，在履行合同过程中对于具体内容和进度需要变更时，提出方应提前</w:t>
      </w:r>
      <w:r>
        <w:rPr>
          <w:rFonts w:hint="eastAsia" w:ascii="仿宋_GB2312" w:hAnsi="宋体" w:eastAsia="仿宋_GB2312"/>
          <w:sz w:val="24"/>
          <w:u w:val="single"/>
          <w:lang w:val="en-GB"/>
        </w:rPr>
        <w:t xml:space="preserve"> </w:t>
      </w:r>
      <w:r>
        <w:rPr>
          <w:rFonts w:hint="eastAsia" w:eastAsia="仿宋_GB2312"/>
          <w:sz w:val="24"/>
          <w:u w:val="single"/>
          <w:lang w:val="en-GB"/>
        </w:rPr>
        <w:t>7</w:t>
      </w:r>
      <w:r>
        <w:rPr>
          <w:rFonts w:hint="eastAsia" w:ascii="仿宋_GB2312" w:hAnsi="宋体" w:eastAsia="仿宋_GB2312"/>
          <w:sz w:val="24"/>
          <w:u w:val="single"/>
          <w:lang w:val="en-GB"/>
        </w:rPr>
        <w:t xml:space="preserve"> </w:t>
      </w:r>
      <w:r>
        <w:rPr>
          <w:rFonts w:hint="eastAsia" w:ascii="仿宋_GB2312" w:hAnsi="宋体" w:eastAsia="仿宋_GB2312"/>
          <w:sz w:val="24"/>
          <w:lang w:val="en-GB"/>
        </w:rPr>
        <w:t>日告知另一方，由双方协商并书面约定，作为本合同相关条款变更文本。</w:t>
      </w:r>
    </w:p>
    <w:p w14:paraId="03C9FB9F">
      <w:pPr>
        <w:spacing w:line="360" w:lineRule="auto"/>
        <w:ind w:firstLine="480" w:firstLineChars="200"/>
        <w:rPr>
          <w:rFonts w:ascii="仿宋_GB2312" w:eastAsia="仿宋_GB2312"/>
          <w:bCs/>
          <w:sz w:val="24"/>
        </w:rPr>
      </w:pPr>
      <w:r>
        <w:rPr>
          <w:rFonts w:hint="eastAsia" w:eastAsia="仿宋_GB2312"/>
          <w:sz w:val="24"/>
        </w:rPr>
        <w:t>2</w:t>
      </w:r>
      <w:r>
        <w:rPr>
          <w:rFonts w:hint="eastAsia" w:ascii="仿宋_GB2312" w:eastAsia="仿宋_GB2312"/>
          <w:bCs/>
          <w:sz w:val="24"/>
        </w:rPr>
        <w:t>、</w:t>
      </w:r>
      <w:r>
        <w:rPr>
          <w:rFonts w:hint="eastAsia" w:ascii="仿宋_GB2312" w:hAnsi="宋体" w:eastAsia="仿宋_GB2312"/>
          <w:sz w:val="24"/>
          <w:lang w:val="en-GB"/>
        </w:rPr>
        <w:t>在履行合同过程中，因一方违约使合同不能履行或没有必要继续履行，另一方可在</w:t>
      </w:r>
      <w:r>
        <w:rPr>
          <w:rFonts w:hint="eastAsia" w:ascii="仿宋_GB2312" w:hAnsi="宋体" w:eastAsia="仿宋_GB2312"/>
          <w:sz w:val="24"/>
          <w:u w:val="single"/>
          <w:lang w:val="en-GB"/>
        </w:rPr>
        <w:t xml:space="preserve"> </w:t>
      </w:r>
      <w:r>
        <w:rPr>
          <w:rFonts w:eastAsia="仿宋_GB2312"/>
          <w:sz w:val="24"/>
          <w:u w:val="single"/>
          <w:lang w:val="en-GB"/>
        </w:rPr>
        <w:t>3</w:t>
      </w:r>
      <w:r>
        <w:rPr>
          <w:rFonts w:hint="eastAsia" w:ascii="仿宋_GB2312" w:hAnsi="宋体" w:eastAsia="仿宋_GB2312"/>
          <w:sz w:val="24"/>
          <w:u w:val="single"/>
          <w:lang w:val="en-GB"/>
        </w:rPr>
        <w:t xml:space="preserve"> </w:t>
      </w:r>
      <w:r>
        <w:rPr>
          <w:rFonts w:hint="eastAsia" w:ascii="仿宋_GB2312" w:hAnsi="宋体" w:eastAsia="仿宋_GB2312"/>
          <w:sz w:val="24"/>
          <w:lang w:val="en-GB"/>
        </w:rPr>
        <w:t>日内通知违约方解除合同。</w:t>
      </w:r>
    </w:p>
    <w:p w14:paraId="34B20115">
      <w:pPr>
        <w:ind w:firstLine="480" w:firstLineChars="200"/>
        <w:rPr>
          <w:rFonts w:hint="eastAsia" w:ascii="仿宋_GB2312" w:hAnsi="华文仿宋" w:eastAsia="仿宋_GB2312"/>
          <w:b/>
          <w:sz w:val="24"/>
        </w:rPr>
      </w:pPr>
      <w:r>
        <w:rPr>
          <w:rFonts w:hint="eastAsia" w:eastAsia="仿宋_GB2312"/>
          <w:sz w:val="24"/>
        </w:rPr>
        <w:t>3</w:t>
      </w:r>
      <w:r>
        <w:rPr>
          <w:rFonts w:hint="eastAsia" w:ascii="仿宋_GB2312" w:eastAsia="仿宋_GB2312"/>
          <w:bCs/>
          <w:sz w:val="24"/>
        </w:rPr>
        <w:t>、合同变更或解除后，对于已履行部分所造成的实际损失，应由违约方承担。</w:t>
      </w:r>
    </w:p>
    <w:p w14:paraId="6A0F76D1">
      <w:pPr>
        <w:spacing w:line="500" w:lineRule="exact"/>
        <w:rPr>
          <w:rFonts w:hint="eastAsia" w:ascii="仿宋_GB2312" w:hAnsi="华文仿宋" w:eastAsia="仿宋_GB2312"/>
          <w:b/>
          <w:sz w:val="24"/>
        </w:rPr>
      </w:pPr>
      <w:r>
        <w:rPr>
          <w:rFonts w:hint="eastAsia" w:ascii="仿宋_GB2312" w:hAnsi="华文仿宋" w:eastAsia="仿宋_GB2312"/>
          <w:b/>
          <w:sz w:val="24"/>
        </w:rPr>
        <w:t>第十一条、争议解决</w:t>
      </w:r>
    </w:p>
    <w:p w14:paraId="14AB66DE">
      <w:pPr>
        <w:spacing w:line="500" w:lineRule="exact"/>
        <w:ind w:firstLine="420"/>
        <w:rPr>
          <w:rFonts w:hint="eastAsia" w:ascii="仿宋_GB2312" w:hAnsi="华文仿宋" w:eastAsia="仿宋_GB2312"/>
          <w:b/>
          <w:sz w:val="24"/>
        </w:rPr>
      </w:pPr>
      <w:r>
        <w:rPr>
          <w:rFonts w:hint="eastAsia" w:ascii="仿宋_GB2312" w:hAnsi="华文仿宋" w:eastAsia="仿宋_GB2312"/>
          <w:sz w:val="24"/>
        </w:rPr>
        <w:t>在履行本合同过程中所产生的争议，由双方友好协商解决。协商不成的，任何一方可向</w:t>
      </w:r>
      <w:r>
        <w:rPr>
          <w:rFonts w:hint="eastAsia" w:ascii="仿宋_GB2312" w:hAnsi="华文仿宋" w:eastAsia="仿宋_GB2312"/>
          <w:sz w:val="24"/>
          <w:lang w:val="en-US" w:eastAsia="zh-CN"/>
        </w:rPr>
        <w:t>甲方</w:t>
      </w:r>
      <w:r>
        <w:rPr>
          <w:rFonts w:hint="eastAsia" w:ascii="仿宋_GB2312" w:hAnsi="华文仿宋" w:eastAsia="仿宋_GB2312"/>
          <w:sz w:val="24"/>
        </w:rPr>
        <w:t>所在地人民法院提起诉讼。</w:t>
      </w:r>
    </w:p>
    <w:p w14:paraId="6A77E862">
      <w:pPr>
        <w:spacing w:line="500" w:lineRule="exact"/>
        <w:rPr>
          <w:rFonts w:hint="eastAsia" w:ascii="仿宋_GB2312" w:hAnsi="华文仿宋" w:eastAsia="仿宋_GB2312"/>
          <w:b/>
          <w:sz w:val="24"/>
        </w:rPr>
      </w:pPr>
      <w:r>
        <w:rPr>
          <w:rFonts w:hint="eastAsia" w:ascii="仿宋_GB2312" w:hAnsi="华文仿宋" w:eastAsia="仿宋_GB2312"/>
          <w:b/>
          <w:sz w:val="24"/>
        </w:rPr>
        <w:t>第十二条、其他</w:t>
      </w:r>
    </w:p>
    <w:p w14:paraId="7DBE42B4">
      <w:pPr>
        <w:spacing w:line="500" w:lineRule="exact"/>
        <w:ind w:firstLine="420" w:firstLineChars="175"/>
        <w:rPr>
          <w:rFonts w:hint="eastAsia" w:ascii="仿宋_GB2312" w:hAnsi="华文仿宋" w:eastAsia="仿宋_GB2312"/>
          <w:sz w:val="24"/>
        </w:rPr>
      </w:pPr>
      <w:r>
        <w:rPr>
          <w:rFonts w:hint="eastAsia" w:ascii="仿宋_GB2312" w:hAnsi="华文仿宋" w:eastAsia="仿宋_GB2312"/>
          <w:sz w:val="24"/>
        </w:rPr>
        <w:t>1、本合同附件涉及的相关内容与本合同具有同等法律效力。</w:t>
      </w:r>
    </w:p>
    <w:p w14:paraId="51FDBA86">
      <w:pPr>
        <w:spacing w:line="500" w:lineRule="exact"/>
        <w:ind w:firstLine="420" w:firstLineChars="175"/>
        <w:rPr>
          <w:rFonts w:hint="eastAsia" w:ascii="仿宋_GB2312" w:hAnsi="华文仿宋" w:eastAsia="仿宋_GB2312"/>
          <w:sz w:val="24"/>
        </w:rPr>
      </w:pPr>
      <w:r>
        <w:rPr>
          <w:rFonts w:hint="eastAsia" w:ascii="仿宋_GB2312" w:hAnsi="华文仿宋" w:eastAsia="仿宋_GB2312"/>
          <w:sz w:val="24"/>
        </w:rPr>
        <w:t>2、本合同未尽事宜，经双方协商达成一致后另行签订补充协议，补充协议是合同的组成部分。</w:t>
      </w:r>
    </w:p>
    <w:p w14:paraId="7870A69A">
      <w:pPr>
        <w:spacing w:line="500" w:lineRule="exact"/>
        <w:ind w:firstLine="420" w:firstLineChars="175"/>
        <w:rPr>
          <w:rFonts w:hint="eastAsia" w:ascii="仿宋_GB2312" w:hAnsi="华文仿宋" w:eastAsia="仿宋_GB2312"/>
          <w:sz w:val="24"/>
        </w:rPr>
      </w:pPr>
      <w:r>
        <w:rPr>
          <w:rFonts w:hint="eastAsia" w:ascii="仿宋_GB2312" w:hAnsi="华文仿宋" w:eastAsia="仿宋_GB2312"/>
          <w:sz w:val="24"/>
        </w:rPr>
        <w:t>3、若在检测过程中发生安全事故，由责任方承担全部责任。</w:t>
      </w:r>
    </w:p>
    <w:p w14:paraId="457D1AFC">
      <w:pPr>
        <w:spacing w:line="440" w:lineRule="exact"/>
        <w:rPr>
          <w:rFonts w:hint="eastAsia" w:ascii="仿宋_GB2312" w:hAnsi="华文仿宋" w:eastAsia="仿宋_GB2312"/>
          <w:sz w:val="24"/>
        </w:rPr>
      </w:pPr>
      <w:r>
        <w:rPr>
          <w:rFonts w:hint="eastAsia" w:ascii="仿宋_GB2312" w:hAnsi="华文仿宋" w:eastAsia="仿宋_GB2312"/>
          <w:sz w:val="24"/>
        </w:rPr>
        <w:t xml:space="preserve">    【以下无正文】</w:t>
      </w:r>
    </w:p>
    <w:p w14:paraId="2E613530">
      <w:pPr>
        <w:spacing w:line="440" w:lineRule="exact"/>
        <w:ind w:firstLine="480" w:firstLineChars="200"/>
        <w:rPr>
          <w:rFonts w:hint="eastAsia" w:ascii="仿宋_GB2312" w:hAnsi="华文仿宋" w:eastAsia="仿宋_GB2312"/>
          <w:sz w:val="24"/>
        </w:rPr>
      </w:pPr>
      <w:r>
        <w:rPr>
          <w:rFonts w:hint="eastAsia" w:ascii="仿宋_GB2312" w:hAnsi="华文仿宋" w:eastAsia="仿宋_GB2312"/>
          <w:sz w:val="24"/>
        </w:rPr>
        <w:t>甲方（签章）：</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乙方（签章）：</w:t>
      </w:r>
    </w:p>
    <w:p w14:paraId="33291E6A">
      <w:pPr>
        <w:spacing w:line="440" w:lineRule="exact"/>
        <w:ind w:firstLine="240" w:firstLineChars="100"/>
        <w:rPr>
          <w:rFonts w:hint="eastAsia" w:ascii="仿宋_GB2312" w:hAnsi="华文仿宋" w:eastAsia="仿宋_GB2312"/>
          <w:sz w:val="24"/>
        </w:rPr>
      </w:pPr>
    </w:p>
    <w:p w14:paraId="7FF5B637">
      <w:pPr>
        <w:spacing w:line="440" w:lineRule="exact"/>
        <w:ind w:firstLine="480" w:firstLineChars="200"/>
        <w:rPr>
          <w:rFonts w:hint="eastAsia" w:ascii="仿宋_GB2312" w:hAnsi="华文仿宋" w:eastAsia="仿宋_GB2312"/>
          <w:sz w:val="24"/>
        </w:rPr>
      </w:pPr>
      <w:r>
        <w:rPr>
          <w:rFonts w:hint="eastAsia" w:ascii="仿宋_GB2312" w:hAnsi="华文仿宋" w:eastAsia="仿宋_GB2312"/>
          <w:sz w:val="24"/>
        </w:rPr>
        <w:t>授权代表：</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授权代表：</w:t>
      </w:r>
    </w:p>
    <w:p w14:paraId="6C233A48">
      <w:pPr>
        <w:spacing w:line="440" w:lineRule="exact"/>
        <w:rPr>
          <w:rFonts w:hint="eastAsia" w:ascii="仿宋_GB2312" w:hAnsi="华文仿宋" w:eastAsia="仿宋_GB2312"/>
          <w:sz w:val="24"/>
        </w:rPr>
      </w:pPr>
    </w:p>
    <w:p w14:paraId="32FEC1F9">
      <w:pPr>
        <w:spacing w:line="440" w:lineRule="exact"/>
        <w:ind w:firstLine="480" w:firstLineChars="200"/>
        <w:rPr>
          <w:rFonts w:hint="eastAsia" w:ascii="仿宋_GB2312" w:hAnsi="华文仿宋" w:eastAsia="仿宋_GB2312"/>
          <w:sz w:val="24"/>
        </w:rPr>
      </w:pPr>
      <w:r>
        <w:rPr>
          <w:rFonts w:hint="eastAsia" w:ascii="仿宋_GB2312" w:hAnsi="华文仿宋" w:eastAsia="仿宋_GB2312"/>
          <w:sz w:val="24"/>
        </w:rPr>
        <w:t>经办人：</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经办人:</w:t>
      </w:r>
    </w:p>
    <w:p w14:paraId="69F147D1">
      <w:pPr>
        <w:spacing w:line="440" w:lineRule="exact"/>
        <w:rPr>
          <w:rFonts w:hint="eastAsia" w:ascii="仿宋_GB2312" w:hAnsi="华文仿宋" w:eastAsia="仿宋_GB2312"/>
          <w:sz w:val="24"/>
        </w:rPr>
      </w:pPr>
    </w:p>
    <w:p w14:paraId="040EAD0A">
      <w:pPr>
        <w:spacing w:line="440" w:lineRule="exact"/>
        <w:ind w:firstLine="960" w:firstLineChars="400"/>
      </w:pPr>
      <w:r>
        <w:rPr>
          <w:rFonts w:hint="eastAsia" w:ascii="仿宋_GB2312" w:hAnsi="华文仿宋" w:eastAsia="仿宋_GB2312"/>
          <w:sz w:val="24"/>
        </w:rPr>
        <w:t>年   月   日</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年   月   日</w:t>
      </w:r>
    </w:p>
    <w:p w14:paraId="540A94C5">
      <w:pPr>
        <w:rPr>
          <w:rFonts w:ascii="仿宋_GB2312" w:eastAsia="仿宋_GB2312"/>
          <w:b/>
          <w:sz w:val="28"/>
          <w:szCs w:val="28"/>
        </w:rPr>
      </w:pPr>
      <w:r>
        <w:rPr>
          <w:rFonts w:hint="eastAsia" w:ascii="仿宋_GB2312" w:eastAsia="仿宋_GB2312"/>
          <w:b/>
          <w:sz w:val="28"/>
          <w:szCs w:val="28"/>
        </w:rPr>
        <w:br w:type="page"/>
      </w:r>
      <w:r>
        <w:rPr>
          <w:rFonts w:hint="eastAsia" w:ascii="仿宋_GB2312" w:eastAsia="仿宋_GB2312"/>
          <w:b/>
          <w:sz w:val="28"/>
          <w:szCs w:val="28"/>
        </w:rPr>
        <w:t>附件：</w:t>
      </w:r>
      <w:r>
        <w:rPr>
          <w:rFonts w:ascii="仿宋_GB2312" w:eastAsia="仿宋_GB2312"/>
          <w:b/>
          <w:sz w:val="28"/>
          <w:szCs w:val="28"/>
        </w:rPr>
        <w:t xml:space="preserve"> </w:t>
      </w:r>
    </w:p>
    <w:p w14:paraId="5B3DCDD1">
      <w:pPr>
        <w:rPr>
          <w:rFonts w:hint="eastAsia" w:ascii="仿宋_GB2312" w:hAnsi="宋体" w:eastAsia="仿宋_GB2312"/>
          <w:b/>
          <w:sz w:val="28"/>
          <w:szCs w:val="28"/>
        </w:rPr>
      </w:pPr>
      <w:r>
        <w:rPr>
          <w:rFonts w:hint="eastAsia" w:ascii="仿宋_GB2312" w:eastAsia="仿宋_GB2312"/>
          <w:b/>
          <w:sz w:val="28"/>
          <w:szCs w:val="28"/>
        </w:rPr>
        <w:t>1</w:t>
      </w:r>
      <w:r>
        <w:rPr>
          <w:rFonts w:ascii="仿宋_GB2312" w:eastAsia="仿宋_GB2312"/>
          <w:b/>
          <w:sz w:val="28"/>
          <w:szCs w:val="28"/>
        </w:rPr>
        <w:t>.</w:t>
      </w:r>
      <w:r>
        <w:rPr>
          <w:rFonts w:hint="eastAsia" w:ascii="仿宋_GB2312" w:eastAsia="仿宋_GB2312"/>
          <w:b/>
          <w:sz w:val="28"/>
          <w:szCs w:val="28"/>
        </w:rPr>
        <w:t>建筑常规类材料（物理性能）：建筑钢材物理性、钢筋焊接（机械连接）物理性、水泥及掺合料物理性、建筑用砂、石、砼抗压、砼抗折、砼抗渗、砼配合比设计（含泵送、抗渗防水混凝土、不含特殊混凝土）</w:t>
      </w:r>
      <w:r>
        <w:rPr>
          <w:rFonts w:hint="eastAsia" w:ascii="仿宋_GB2312" w:hAnsi="宋体" w:eastAsia="仿宋_GB2312"/>
          <w:b/>
          <w:sz w:val="28"/>
          <w:szCs w:val="28"/>
        </w:rPr>
        <w:t>、型材、钢板、砼抗渗性能、砂浆抗压、砂浆配合比、砌体材料、防水材料（含防水涂料）、</w:t>
      </w:r>
      <w:r>
        <w:rPr>
          <w:rFonts w:hint="eastAsia" w:ascii="仿宋_GB2312" w:eastAsia="仿宋_GB2312"/>
          <w:b/>
          <w:sz w:val="28"/>
          <w:szCs w:val="28"/>
        </w:rPr>
        <w:t>土工试验：</w:t>
      </w:r>
      <w:r>
        <w:rPr>
          <w:rFonts w:hint="eastAsia" w:ascii="仿宋_GB2312" w:hAnsi="宋体" w:eastAsia="仿宋_GB2312"/>
          <w:b/>
          <w:sz w:val="28"/>
          <w:szCs w:val="28"/>
        </w:rPr>
        <w:t>土工击实、密实度、颗粒级配、动力触探等</w:t>
      </w:r>
      <w:bookmarkStart w:id="0" w:name="_GoBack"/>
      <w:bookmarkEnd w:id="0"/>
    </w:p>
    <w:p w14:paraId="65E48F15">
      <w:pPr>
        <w:rPr>
          <w:rFonts w:hint="eastAsia" w:ascii="仿宋_GB2312" w:hAnsi="宋体" w:eastAsia="仿宋_GB2312"/>
          <w:b/>
          <w:sz w:val="28"/>
          <w:szCs w:val="28"/>
        </w:rPr>
      </w:pPr>
      <w:r>
        <w:rPr>
          <w:rFonts w:hint="eastAsia" w:ascii="仿宋_GB2312" w:eastAsia="仿宋_GB2312"/>
          <w:b/>
          <w:sz w:val="28"/>
          <w:szCs w:val="28"/>
        </w:rPr>
        <w:t>2</w:t>
      </w:r>
      <w:r>
        <w:rPr>
          <w:rFonts w:ascii="仿宋_GB2312" w:eastAsia="仿宋_GB2312"/>
          <w:b/>
          <w:sz w:val="28"/>
          <w:szCs w:val="28"/>
        </w:rPr>
        <w:t>.</w:t>
      </w:r>
      <w:r>
        <w:rPr>
          <w:rFonts w:hint="eastAsia" w:ascii="仿宋_GB2312" w:eastAsia="仿宋_GB2312"/>
          <w:b/>
          <w:sz w:val="28"/>
          <w:szCs w:val="28"/>
        </w:rPr>
        <w:t>建筑工程实体检测：</w:t>
      </w:r>
      <w:r>
        <w:rPr>
          <w:rFonts w:hint="eastAsia" w:ascii="仿宋_GB2312" w:hAnsi="宋体" w:eastAsia="仿宋_GB2312"/>
          <w:b/>
          <w:sz w:val="28"/>
          <w:szCs w:val="28"/>
        </w:rPr>
        <w:t>砼回弹、砂浆回弹、钢筋扫描、板厚、</w:t>
      </w:r>
      <w:r>
        <w:rPr>
          <w:rFonts w:hint="eastAsia" w:ascii="仿宋_GB2312" w:eastAsia="仿宋_GB2312"/>
          <w:b/>
          <w:sz w:val="28"/>
          <w:szCs w:val="28"/>
        </w:rPr>
        <w:t>钢筋拉拔、饰面砖粘接强度、节能拉拔。</w:t>
      </w:r>
    </w:p>
    <w:p w14:paraId="2C217DA8">
      <w:pPr>
        <w:rPr>
          <w:rFonts w:ascii="仿宋_GB2312" w:eastAsia="仿宋_GB2312"/>
          <w:b/>
          <w:sz w:val="28"/>
          <w:szCs w:val="28"/>
        </w:rPr>
      </w:pPr>
      <w:r>
        <w:rPr>
          <w:rFonts w:hint="eastAsia" w:ascii="仿宋_GB2312" w:eastAsia="仿宋_GB2312"/>
          <w:b/>
          <w:sz w:val="28"/>
          <w:szCs w:val="28"/>
        </w:rPr>
        <w:t>3</w:t>
      </w:r>
      <w:r>
        <w:rPr>
          <w:rFonts w:ascii="仿宋_GB2312" w:eastAsia="仿宋_GB2312"/>
          <w:b/>
          <w:sz w:val="28"/>
          <w:szCs w:val="28"/>
        </w:rPr>
        <w:t>.</w:t>
      </w:r>
      <w:r>
        <w:rPr>
          <w:rFonts w:hint="eastAsia" w:ascii="仿宋_GB2312" w:eastAsia="仿宋_GB2312"/>
          <w:b/>
          <w:sz w:val="28"/>
          <w:szCs w:val="28"/>
        </w:rPr>
        <w:t>建筑安装类材料（物理性能）：管材、管件、电线、电缆、开关、插座</w:t>
      </w:r>
    </w:p>
    <w:p w14:paraId="7738BE11">
      <w:pPr>
        <w:rPr>
          <w:rFonts w:ascii="仿宋_GB2312" w:eastAsia="仿宋_GB2312"/>
          <w:b/>
          <w:bCs/>
          <w:sz w:val="28"/>
          <w:szCs w:val="28"/>
        </w:rPr>
      </w:pPr>
      <w:r>
        <w:rPr>
          <w:rFonts w:hint="eastAsia" w:ascii="仿宋_GB2312" w:eastAsia="仿宋_GB2312"/>
          <w:b/>
          <w:sz w:val="28"/>
          <w:szCs w:val="28"/>
        </w:rPr>
        <w:t>4</w:t>
      </w:r>
      <w:r>
        <w:rPr>
          <w:rFonts w:ascii="仿宋_GB2312" w:eastAsia="仿宋_GB2312"/>
          <w:b/>
          <w:sz w:val="28"/>
          <w:szCs w:val="28"/>
        </w:rPr>
        <w:t>.</w:t>
      </w:r>
      <w:r>
        <w:rPr>
          <w:rFonts w:hint="eastAsia" w:ascii="仿宋_GB2312" w:eastAsia="仿宋_GB2312"/>
          <w:b/>
          <w:sz w:val="28"/>
          <w:szCs w:val="28"/>
        </w:rPr>
        <w:t>保温节能材料(物理性能、燃烧性能）；门窗：气密性、水密性、抗风压三性+传热系数。</w:t>
      </w:r>
    </w:p>
    <w:p w14:paraId="1A1BD7B2">
      <w:pPr>
        <w:rPr>
          <w:rFonts w:ascii="仿宋_GB2312" w:eastAsia="仿宋_GB2312"/>
          <w:b/>
          <w:bCs/>
          <w:sz w:val="28"/>
          <w:szCs w:val="28"/>
        </w:rPr>
      </w:pPr>
      <w:r>
        <w:rPr>
          <w:rFonts w:hint="eastAsia" w:ascii="仿宋_GB2312" w:eastAsia="仿宋_GB2312"/>
          <w:b/>
          <w:bCs/>
          <w:sz w:val="28"/>
          <w:szCs w:val="28"/>
        </w:rPr>
        <w:t>5</w:t>
      </w:r>
      <w:r>
        <w:rPr>
          <w:rFonts w:ascii="仿宋_GB2312" w:eastAsia="仿宋_GB2312"/>
          <w:b/>
          <w:bCs/>
          <w:sz w:val="28"/>
          <w:szCs w:val="28"/>
        </w:rPr>
        <w:t>.</w:t>
      </w:r>
      <w:r>
        <w:rPr>
          <w:rFonts w:hint="eastAsia" w:ascii="仿宋_GB2312" w:eastAsia="仿宋_GB2312"/>
          <w:b/>
          <w:bCs/>
          <w:sz w:val="28"/>
          <w:szCs w:val="28"/>
        </w:rPr>
        <w:t>消防检测</w:t>
      </w:r>
    </w:p>
    <w:p w14:paraId="56047559">
      <w:pPr>
        <w:rPr>
          <w:rFonts w:hint="eastAsia" w:ascii="仿宋_GB2312" w:eastAsia="仿宋_GB2312"/>
          <w:b/>
          <w:bCs/>
          <w:sz w:val="28"/>
          <w:szCs w:val="28"/>
        </w:rPr>
      </w:pPr>
      <w:r>
        <w:rPr>
          <w:rFonts w:hint="eastAsia" w:ascii="仿宋_GB2312" w:eastAsia="仿宋_GB2312"/>
          <w:b/>
          <w:bCs/>
          <w:sz w:val="28"/>
          <w:szCs w:val="28"/>
        </w:rPr>
        <w:t>6</w:t>
      </w:r>
      <w:r>
        <w:rPr>
          <w:rFonts w:ascii="仿宋_GB2312" w:eastAsia="仿宋_GB2312"/>
          <w:b/>
          <w:bCs/>
          <w:sz w:val="28"/>
          <w:szCs w:val="28"/>
        </w:rPr>
        <w:t>.</w:t>
      </w:r>
      <w:r>
        <w:rPr>
          <w:rFonts w:hint="eastAsia" w:ascii="仿宋_GB2312" w:eastAsia="仿宋_GB2312"/>
          <w:b/>
          <w:bCs/>
          <w:sz w:val="28"/>
          <w:szCs w:val="28"/>
        </w:rPr>
        <w:t>防雷检测</w:t>
      </w:r>
    </w:p>
    <w:p w14:paraId="462AA72B">
      <w:pPr>
        <w:rPr>
          <w:rFonts w:ascii="仿宋_GB2312" w:eastAsia="仿宋_GB2312"/>
          <w:b/>
          <w:bCs/>
          <w:sz w:val="28"/>
          <w:szCs w:val="28"/>
        </w:rPr>
      </w:pPr>
      <w:r>
        <w:rPr>
          <w:rFonts w:hint="eastAsia" w:ascii="仿宋_GB2312" w:eastAsia="仿宋_GB2312"/>
          <w:b/>
          <w:bCs/>
          <w:sz w:val="28"/>
          <w:szCs w:val="28"/>
        </w:rPr>
        <w:t>7.钢结构无损探伤、钢结构涂料耐火极限。</w:t>
      </w:r>
    </w:p>
    <w:p w14:paraId="3D867BB9"/>
    <w:p w14:paraId="429A7D5D">
      <w:pPr>
        <w:jc w:val="center"/>
        <w:rPr>
          <w:rFonts w:hint="eastAsia" w:ascii="仿宋_GB2312" w:hAnsi="仿宋_GB2312" w:eastAsia="仿宋_GB2312" w:cs="仿宋_GB2312"/>
          <w:bCs/>
          <w:sz w:val="32"/>
          <w:szCs w:val="32"/>
        </w:rPr>
      </w:pPr>
    </w:p>
    <w:p w14:paraId="6C4268D1"/>
    <w:sectPr>
      <w:headerReference r:id="rId3" w:type="default"/>
      <w:footerReference r:id="rId4" w:type="default"/>
      <w:pgSz w:w="11906" w:h="16838"/>
      <w:pgMar w:top="1270" w:right="1066" w:bottom="1270" w:left="1180" w:header="283"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B9CA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D5FAA">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4D5FAA">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DB338">
    <w:pPr>
      <w:pStyle w:val="4"/>
      <w:pBdr>
        <w:bottom w:val="none" w:color="auto" w:sz="0" w:space="1"/>
      </w:pBdr>
      <w:rPr>
        <w:rFonts w:hint="eastAsia" w:ascii="宋体" w:hAnsi="宋体"/>
      </w:rPr>
    </w:pPr>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TM0YjQ3OTc3NWYwN2Q1NjUzNWQ0YTRkNTA0NWYifQ=="/>
  </w:docVars>
  <w:rsids>
    <w:rsidRoot w:val="56494502"/>
    <w:rsid w:val="00002BB3"/>
    <w:rsid w:val="00013654"/>
    <w:rsid w:val="00043FCC"/>
    <w:rsid w:val="0004790A"/>
    <w:rsid w:val="000F6430"/>
    <w:rsid w:val="001609F9"/>
    <w:rsid w:val="00162A64"/>
    <w:rsid w:val="001A0F8D"/>
    <w:rsid w:val="001B6909"/>
    <w:rsid w:val="00235B29"/>
    <w:rsid w:val="00257B73"/>
    <w:rsid w:val="002A17F3"/>
    <w:rsid w:val="003520F0"/>
    <w:rsid w:val="00352ACB"/>
    <w:rsid w:val="00362D86"/>
    <w:rsid w:val="003D66AA"/>
    <w:rsid w:val="003E688B"/>
    <w:rsid w:val="00465062"/>
    <w:rsid w:val="004654BE"/>
    <w:rsid w:val="00496E69"/>
    <w:rsid w:val="004E743A"/>
    <w:rsid w:val="004F60A0"/>
    <w:rsid w:val="0051592A"/>
    <w:rsid w:val="005E336A"/>
    <w:rsid w:val="00651799"/>
    <w:rsid w:val="00682AC2"/>
    <w:rsid w:val="00693543"/>
    <w:rsid w:val="00695FE3"/>
    <w:rsid w:val="0075110D"/>
    <w:rsid w:val="007846DD"/>
    <w:rsid w:val="007F3168"/>
    <w:rsid w:val="008E033F"/>
    <w:rsid w:val="00960011"/>
    <w:rsid w:val="00960290"/>
    <w:rsid w:val="00991734"/>
    <w:rsid w:val="009931CF"/>
    <w:rsid w:val="009944FD"/>
    <w:rsid w:val="009A60E3"/>
    <w:rsid w:val="00A139B1"/>
    <w:rsid w:val="00A172CB"/>
    <w:rsid w:val="00A902E1"/>
    <w:rsid w:val="00AF559D"/>
    <w:rsid w:val="00B13DF9"/>
    <w:rsid w:val="00B56308"/>
    <w:rsid w:val="00B974C9"/>
    <w:rsid w:val="00BA0F33"/>
    <w:rsid w:val="00BD5CDF"/>
    <w:rsid w:val="00BF1EB3"/>
    <w:rsid w:val="00C25416"/>
    <w:rsid w:val="00C52329"/>
    <w:rsid w:val="00C85FF1"/>
    <w:rsid w:val="00C91010"/>
    <w:rsid w:val="00CA77CC"/>
    <w:rsid w:val="00CE42B7"/>
    <w:rsid w:val="00D15974"/>
    <w:rsid w:val="00D24248"/>
    <w:rsid w:val="00D30B5C"/>
    <w:rsid w:val="00D479A5"/>
    <w:rsid w:val="00E20503"/>
    <w:rsid w:val="00E214CF"/>
    <w:rsid w:val="00E90F2F"/>
    <w:rsid w:val="00F12580"/>
    <w:rsid w:val="00F416E7"/>
    <w:rsid w:val="00F70519"/>
    <w:rsid w:val="00FA2503"/>
    <w:rsid w:val="00FD164B"/>
    <w:rsid w:val="017375CC"/>
    <w:rsid w:val="0402799B"/>
    <w:rsid w:val="06421D42"/>
    <w:rsid w:val="069A06B4"/>
    <w:rsid w:val="075A7AEE"/>
    <w:rsid w:val="07F33C13"/>
    <w:rsid w:val="08BB1094"/>
    <w:rsid w:val="095F2981"/>
    <w:rsid w:val="13B949B3"/>
    <w:rsid w:val="15C471A6"/>
    <w:rsid w:val="196710BD"/>
    <w:rsid w:val="1AE23C2A"/>
    <w:rsid w:val="21E646EE"/>
    <w:rsid w:val="24D05835"/>
    <w:rsid w:val="25AC6272"/>
    <w:rsid w:val="27446FB8"/>
    <w:rsid w:val="27BA3F65"/>
    <w:rsid w:val="28226B78"/>
    <w:rsid w:val="28956890"/>
    <w:rsid w:val="293770A2"/>
    <w:rsid w:val="29663B3A"/>
    <w:rsid w:val="299574C7"/>
    <w:rsid w:val="299E1D34"/>
    <w:rsid w:val="29F37C02"/>
    <w:rsid w:val="2A9E191C"/>
    <w:rsid w:val="2E573F98"/>
    <w:rsid w:val="2F1523C9"/>
    <w:rsid w:val="2F952348"/>
    <w:rsid w:val="301143CB"/>
    <w:rsid w:val="316E74F7"/>
    <w:rsid w:val="319F4E44"/>
    <w:rsid w:val="32803FFD"/>
    <w:rsid w:val="349618B6"/>
    <w:rsid w:val="34A96C07"/>
    <w:rsid w:val="3845318E"/>
    <w:rsid w:val="397257B7"/>
    <w:rsid w:val="3ADB38F9"/>
    <w:rsid w:val="3BB84A55"/>
    <w:rsid w:val="3C0D3FA7"/>
    <w:rsid w:val="3C18176F"/>
    <w:rsid w:val="3C5C5BA4"/>
    <w:rsid w:val="3DF53AF1"/>
    <w:rsid w:val="3EF43400"/>
    <w:rsid w:val="40E83499"/>
    <w:rsid w:val="41676496"/>
    <w:rsid w:val="48A4239B"/>
    <w:rsid w:val="4A2B70F5"/>
    <w:rsid w:val="4A8000BB"/>
    <w:rsid w:val="4ABB3409"/>
    <w:rsid w:val="4BE20F23"/>
    <w:rsid w:val="4C1D0037"/>
    <w:rsid w:val="530028C4"/>
    <w:rsid w:val="55610583"/>
    <w:rsid w:val="55951551"/>
    <w:rsid w:val="56494502"/>
    <w:rsid w:val="56A45A90"/>
    <w:rsid w:val="575E22AF"/>
    <w:rsid w:val="58683F46"/>
    <w:rsid w:val="589F66DB"/>
    <w:rsid w:val="58AF3913"/>
    <w:rsid w:val="58E579CD"/>
    <w:rsid w:val="5D182288"/>
    <w:rsid w:val="5D701A07"/>
    <w:rsid w:val="5DD57F6E"/>
    <w:rsid w:val="5E3639D6"/>
    <w:rsid w:val="5F04373C"/>
    <w:rsid w:val="692364F5"/>
    <w:rsid w:val="698C6808"/>
    <w:rsid w:val="69BF4B4A"/>
    <w:rsid w:val="69EF1ACF"/>
    <w:rsid w:val="6CF22E26"/>
    <w:rsid w:val="6D870252"/>
    <w:rsid w:val="743C2CBD"/>
    <w:rsid w:val="74C90222"/>
    <w:rsid w:val="753C37D8"/>
    <w:rsid w:val="75A650F5"/>
    <w:rsid w:val="792E284B"/>
    <w:rsid w:val="79E1494E"/>
    <w:rsid w:val="7ABE0E62"/>
    <w:rsid w:val="7D1B12BB"/>
    <w:rsid w:val="7DE14B37"/>
    <w:rsid w:val="7E70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2042</Words>
  <Characters>2062</Characters>
  <Lines>19</Lines>
  <Paragraphs>5</Paragraphs>
  <TotalTime>4</TotalTime>
  <ScaleCrop>false</ScaleCrop>
  <LinksUpToDate>false</LinksUpToDate>
  <CharactersWithSpaces>2499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2022-09-02T05:00:00Z</dcterms:created>
  <dc:creator>肉山♂大魔王</dc:creator>
  <cp:lastModifiedBy>若</cp:lastModifiedBy>
  <dcterms:modified xsi:type="dcterms:W3CDTF">2025-05-29T03:38:21Z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A30F8FE0962C4D77986C689CCFAA232F_13</vt:lpwstr>
  </property>
  <property fmtid="{D5CDD505-2E9C-101B-9397-08002B2CF9AE}" pid="4" name="KSOTemplateDocerSaveRecord">
    <vt:lpwstr>eyJoZGlkIjoiNTI3MTFmZjkyNDRmMGU0MzZkODcyYTc2NjM2ZDMwNmIiLCJ1c2VySWQiOiI0NDc1MjQwNjUifQ==</vt:lpwstr>
  </property>
</Properties>
</file>