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A8A7">
      <w:pPr>
        <w:tabs>
          <w:tab w:val="left" w:pos="6816"/>
        </w:tabs>
        <w:bidi w:val="0"/>
        <w:jc w:val="left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-1"/>
          <w:kern w:val="0"/>
          <w:position w:val="1"/>
          <w:sz w:val="31"/>
          <w:szCs w:val="31"/>
          <w:lang w:val="en-US" w:eastAsia="en-US" w:bidi="ar-SA"/>
        </w:rPr>
        <w:t>附件</w:t>
      </w:r>
    </w:p>
    <w:p w14:paraId="4F94AADD">
      <w:pPr>
        <w:spacing w:before="318" w:line="446" w:lineRule="exact"/>
        <w:ind w:left="3703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187CF3B4"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132AA1AB">
      <w:pPr>
        <w:spacing w:line="307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60E81913">
      <w:pPr>
        <w:spacing w:line="308" w:lineRule="auto"/>
        <w:rPr>
          <w:rFonts w:hint="default" w:ascii="Times New Roman" w:hAnsi="Times New Roman" w:eastAsia="方正仿宋简体" w:cs="Times New Roman"/>
          <w:b w:val="0"/>
          <w:bCs w:val="0"/>
          <w:sz w:val="21"/>
        </w:rPr>
      </w:pPr>
    </w:p>
    <w:p w14:paraId="7D25B7B2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>广汉市弘诚金雁宾馆有限责任公司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</w:rPr>
        <w:t>：</w:t>
      </w:r>
    </w:p>
    <w:p w14:paraId="764A1C1F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4" w:firstLineChars="200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金雁宾馆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"/>
          <w:sz w:val="32"/>
          <w:szCs w:val="32"/>
          <w:u w:val="single" w:color="auto"/>
          <w:lang w:val="en-US" w:eastAsia="zh-CN"/>
        </w:rPr>
        <w:t>绿化养护及清扫服务</w:t>
      </w: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32"/>
          <w:szCs w:val="32"/>
          <w:u w:val="single" w:color="auto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结合该事项的特点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及服务内容，经仔细研究决定，我方</w:t>
      </w:r>
      <w:r>
        <w:rPr>
          <w:rFonts w:hint="default" w:ascii="Times New Roman" w:hAnsi="Times New Roman" w:eastAsia="方正仿宋简体" w:cs="Times New Roman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  <w:r>
        <w:rPr>
          <w:rFonts w:hint="default" w:ascii="Times New Roman" w:hAnsi="Times New Roman" w:eastAsia="方正仿宋简体" w:cs="Times New Roman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的报价金额为¥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 xml:space="preserve">   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</w:rPr>
        <w:t>)</w:t>
      </w:r>
      <w:r>
        <w:rPr>
          <w:rFonts w:hint="default" w:ascii="Times New Roman" w:hAnsi="Times New Roman" w:eastAsia="方正仿宋简体" w:cs="Times New Roman"/>
          <w:b w:val="0"/>
          <w:bCs w:val="0"/>
          <w:spacing w:val="-38"/>
          <w:sz w:val="32"/>
          <w:szCs w:val="32"/>
          <w:lang w:eastAsia="zh-CN"/>
        </w:rPr>
        <w:t>。</w:t>
      </w:r>
    </w:p>
    <w:p w14:paraId="0A3A8B89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600" w:lineRule="exact"/>
        <w:jc w:val="both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产品内容与要求如下：</w:t>
      </w:r>
    </w:p>
    <w:tbl>
      <w:tblPr>
        <w:tblStyle w:val="4"/>
        <w:tblW w:w="10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696"/>
        <w:gridCol w:w="1118"/>
        <w:gridCol w:w="3900"/>
        <w:gridCol w:w="654"/>
        <w:gridCol w:w="709"/>
        <w:gridCol w:w="928"/>
        <w:gridCol w:w="2183"/>
      </w:tblGrid>
      <w:tr w14:paraId="7709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6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312CD">
            <w:pPr>
              <w:keepNext w:val="0"/>
              <w:keepLines w:val="0"/>
              <w:widowControl/>
              <w:suppressLineNumbers w:val="0"/>
              <w:ind w:firstLine="1205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金雁宾馆绿化养护、清扫保洁服务</w:t>
            </w:r>
          </w:p>
        </w:tc>
      </w:tr>
      <w:tr w14:paraId="6B47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79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总价</w:t>
            </w:r>
            <w:r>
              <w:rPr>
                <w:rStyle w:val="6"/>
                <w:snapToGrid w:val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（元/年）</w:t>
            </w:r>
          </w:p>
        </w:tc>
      </w:tr>
      <w:tr w14:paraId="6995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11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8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公共区域及人工沟渠卫生保洁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公共区域保洁及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人工沟渠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A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1、保持宾馆车行道、停车位的日常整洁；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2、保持咖啡厅周边公共区域日常整洁；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2、保洁时间为夏季7:30 -19:30 、冬季8:30 -18:30.场地每天一次普扫， 人工沟渠一天清洁一次，可视情况减少或延长天数。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021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0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11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4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47EE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3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绿化区域保洁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3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1、绿地内的垃圾清捡，除正常的生活垃圾外包括但不限于枯枝落叶、砖头瓦块、石头等，长期保持绿地干净整洁；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942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2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134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绿化养护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8B5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浇水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13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(1)用土钻检查草坪土壤干湿程度，土层深10cm--15cm处若呈干燥状，应及时进行浇灌。 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(2)绿化养护人员应使用专用水管进行浇灌，浇灌应湿透根系层。 (3)浇灌时期和浇灌时间按下列规定:夏季勤浇水，每周两次， 宜早、晚浇。春秋季每周一次，冬季可不浇水。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4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3344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70E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1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27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52BF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19B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修剪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9C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1.修剪次数：乔木不能少于1次/年，造型灌木不能少于4次/年，绿篱植物不能少于4次/年，色块灌木不能少于4次/年（注：如出现枯枝以及存在安全隐患的需及时进行修剪）。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2.草坪修剪：混播草坪高度须保持6—8cm，当草高超过15cm 时必须进行修剪，最高不能超过15cm，生长季节修剪次数不少于2次/月，其它季节修剪次数不少于1次/月，并保证草坪平整。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花灌木定型修剪：分枝点以上树冠圆满，枝条分布均匀，生长健壮，花枝保留3-5个，随时消除侧枝、蘖芽。球形灌木，须保证球形丰满，形状良好，徒长枝长度不能超过10cm。色块灌木，按要求的高度修剪，平面平整，边角整齐，绿篱式灌木观赏的三方须整齐。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0EA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8DC5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EFA0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70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9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C04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清理杂草、松土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E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绿地内须随时保持无杂草，保证草坪的纯净度达95%以上。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FAC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1D17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6C2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CE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9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4608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根据不同植物、生长状况、季节确定。基肥每年不少于1次，追肥每年不少于2次，特别情况下如有特殊要求以及草坪或花卉须增加施肥次数。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778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FB1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6249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0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9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09D3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病虫害防治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1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常见的病虫害防治。根据病虫害实际情况针对性用药，但不可因除病虫害而伤及绿化及花卉。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C61D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17F1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6C7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2C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9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E67F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2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冲洗降尘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保证绿地及乔木、花灌木、绿球、绿篱叶面整洁，无明显灰尘沉积。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E21C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8D7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DDEB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0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16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7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2C1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1.宾馆指定区域根据施工季节及现场环境搭配栽植（定期对枯萎花卉进行换植）：修剪、整形、病虫害防治、浇水、施肥、松土等；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2.咖啡厅入口花坛内的花卉根据施工季节及现场环境搭配栽植（定期对枯萎花卉进行换植）：修剪、整形、病虫害防治、浇水、施肥、松土等；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193A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92D6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BB34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D4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3" w:type="dxa"/>
          <w:trHeight w:val="720" w:hRule="atLeast"/>
        </w:trPr>
        <w:tc>
          <w:tcPr>
            <w:tcW w:w="6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金额合计：（年/元）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8E80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D9B2"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68D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6631E9D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003C872F">
      <w:pPr>
        <w:keepNext w:val="0"/>
        <w:keepLines w:val="0"/>
        <w:pageBreakBefore w:val="0"/>
        <w:widowControl/>
        <w:wordWrap/>
        <w:overflowPunct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报价有效期（对应有效期前打“√”）：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30天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60天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 xml:space="preserve">90天  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  <w:lang w:val="en-US" w:eastAsia="zh-CN"/>
        </w:rPr>
        <w:t>120天</w:t>
      </w:r>
    </w:p>
    <w:p w14:paraId="4D741785">
      <w:pP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u w:val="single"/>
          <w:lang w:val="en-US" w:eastAsia="zh-CN" w:bidi="ar-SA"/>
        </w:rPr>
      </w:pPr>
    </w:p>
    <w:p w14:paraId="3BDF02A1">
      <w:pPr>
        <w:pStyle w:val="2"/>
        <w:spacing w:before="78" w:line="376" w:lineRule="auto"/>
        <w:ind w:right="2" w:firstLine="544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4"/>
          <w:sz w:val="28"/>
          <w:szCs w:val="28"/>
        </w:rPr>
        <w:t>注：所有报价均用人民币表示，其总价即为履行合同的固定价格，该费用为固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单价包干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，包括但不限于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</w:rPr>
        <w:t>税费</w:t>
      </w:r>
      <w:r>
        <w:rPr>
          <w:rFonts w:hint="default" w:ascii="Times New Roman" w:hAnsi="Times New Roman" w:eastAsia="方正仿宋简体" w:cs="Times New Roman"/>
          <w:b w:val="0"/>
          <w:bCs w:val="0"/>
          <w:sz w:val="28"/>
          <w:szCs w:val="28"/>
          <w:u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养护费、人工费、后续服务费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  <w:lang w:val="en-US" w:eastAsia="zh-CN"/>
        </w:rPr>
        <w:t>以及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"/>
          <w:sz w:val="28"/>
          <w:szCs w:val="28"/>
        </w:rPr>
        <w:t>为完成本项目约定的所有费用。</w:t>
      </w:r>
    </w:p>
    <w:p w14:paraId="3A647968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373759EB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31BA09DF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23E0796D">
      <w:pPr>
        <w:rPr>
          <w:rFonts w:hint="default" w:ascii="Times New Roman" w:hAnsi="Times New Roman" w:eastAsia="方正仿宋简体" w:cs="Times New Roman"/>
          <w:b w:val="0"/>
          <w:bCs w:val="0"/>
          <w:spacing w:val="-5"/>
          <w:sz w:val="28"/>
          <w:szCs w:val="28"/>
        </w:rPr>
      </w:pPr>
    </w:p>
    <w:p w14:paraId="12C4E656">
      <w:pPr>
        <w:pStyle w:val="2"/>
        <w:tabs>
          <w:tab w:val="left" w:pos="8055"/>
        </w:tabs>
        <w:spacing w:before="101" w:line="336" w:lineRule="auto"/>
        <w:ind w:right="673" w:firstLine="4004" w:firstLineChars="1300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</w:rPr>
        <w:t>单位名称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1E81C84F"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联</w:t>
      </w:r>
      <w:r>
        <w:rPr>
          <w:rFonts w:hint="default" w:ascii="Times New Roman" w:hAnsi="Times New Roman" w:eastAsia="方正仿宋简体" w:cs="Times New Roman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系</w:t>
      </w:r>
      <w:r>
        <w:rPr>
          <w:rFonts w:hint="default" w:ascii="Times New Roman" w:hAnsi="Times New Roman" w:eastAsia="方正仿宋简体" w:cs="Times New Roman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4"/>
          <w:sz w:val="32"/>
          <w:szCs w:val="32"/>
        </w:rPr>
        <w:t>人：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08DA38DD">
      <w:pPr>
        <w:pStyle w:val="2"/>
        <w:tabs>
          <w:tab w:val="left" w:pos="8055"/>
        </w:tabs>
        <w:spacing w:before="101" w:line="336" w:lineRule="auto"/>
        <w:ind w:left="3591" w:right="673" w:firstLine="9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3"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 w:color="auto"/>
        </w:rPr>
        <w:tab/>
      </w:r>
    </w:p>
    <w:p w14:paraId="6BCDFE30">
      <w:pPr>
        <w:pStyle w:val="2"/>
        <w:tabs>
          <w:tab w:val="left" w:pos="8055"/>
        </w:tabs>
        <w:spacing w:before="101" w:line="336" w:lineRule="auto"/>
        <w:ind w:left="3591" w:right="673" w:firstLine="280" w:firstLineChars="10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1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期：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-25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none" w:color="auto"/>
          <w:lang w:val="en-US" w:eastAsia="zh-CN"/>
        </w:rPr>
        <w:t>日</w:t>
      </w:r>
    </w:p>
    <w:p w14:paraId="4443A75B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B512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2FAB"/>
    <w:rsid w:val="7F7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2025-05-28T03:25:00Z</dcterms:created>
  <dc:creator>末未</dc:creator>
  <cp:lastModifiedBy>末未</cp:lastModifiedBy>
  <dcterms:modified xsi:type="dcterms:W3CDTF">2025-05-28T03:26:16Z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760E72DE9F774EE8B753A96C80A4E33D_11</vt:lpwstr>
  </property>
  <property fmtid="{D5CDD505-2E9C-101B-9397-08002B2CF9AE}" pid="4" name="KSOTemplateDocerSaveRecord">
    <vt:lpwstr>eyJoZGlkIjoiYWFiMWNhYzhiZTY2MGQzMWMxNTZjMjdiNDIwN2MzNGQiLCJ1c2VySWQiOiI3NDg0NDk2ODQifQ==</vt:lpwstr>
  </property>
</Properties>
</file>