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BE80D8">
      <w:pPr>
        <w:pStyle w:val="2"/>
        <w:spacing w:before="100" w:line="224" w:lineRule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</w:rPr>
        <w:t>附件</w:t>
      </w:r>
    </w:p>
    <w:p w14:paraId="16122842">
      <w:pPr>
        <w:spacing w:before="318" w:line="446" w:lineRule="exact"/>
        <w:ind w:left="3703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5"/>
          <w:position w:val="-2"/>
          <w:sz w:val="44"/>
          <w:szCs w:val="44"/>
        </w:rPr>
        <w:t>报价函</w:t>
      </w:r>
    </w:p>
    <w:p w14:paraId="6C7EF03B">
      <w:pPr>
        <w:spacing w:line="307" w:lineRule="auto"/>
        <w:rPr>
          <w:rFonts w:ascii="Arial"/>
          <w:sz w:val="21"/>
        </w:rPr>
      </w:pPr>
    </w:p>
    <w:p w14:paraId="05A794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广汉市达鑫建材有限责任公司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：</w:t>
      </w:r>
    </w:p>
    <w:p w14:paraId="1B9F25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关于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广汉市达鑫建材有限责任公司采购“广汉市东部片区乡村振兴建设项目”</w:t>
      </w:r>
      <w:r>
        <w:rPr>
          <w:rFonts w:hint="eastAsia" w:ascii="Times New Roman" w:hAnsi="Times New Roman" w:eastAsia="方正仿宋简体"/>
          <w:b w:val="0"/>
          <w:bCs w:val="0"/>
          <w:sz w:val="32"/>
          <w:szCs w:val="32"/>
          <w:lang w:val="en-US" w:eastAsia="zh-CN"/>
        </w:rPr>
        <w:t>融资可研</w:t>
      </w:r>
      <w:bookmarkStart w:id="0" w:name="_GoBack"/>
      <w:bookmarkEnd w:id="0"/>
      <w:r>
        <w:rPr>
          <w:rFonts w:hint="eastAsia" w:ascii="Times New Roman" w:hAnsi="Times New Roman" w:eastAsia="方正仿宋简体"/>
          <w:b w:val="0"/>
          <w:bCs w:val="0"/>
          <w:sz w:val="32"/>
          <w:szCs w:val="32"/>
          <w:lang w:val="en-US" w:eastAsia="zh-CN"/>
        </w:rPr>
        <w:t>咨询服务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，结合该事项的特点及服务内容，经仔细研究决定，我方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（单位的名称）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的报价金额为¥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元（大写：人民币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) 。</w:t>
      </w:r>
    </w:p>
    <w:p w14:paraId="644656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（报价有效期：报价之日起90日内）</w:t>
      </w:r>
    </w:p>
    <w:p w14:paraId="6EC434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28"/>
          <w:szCs w:val="28"/>
          <w:lang w:val="en-US" w:eastAsia="zh-CN"/>
        </w:rPr>
        <w:t>注：所有报价均用人民币表示，其总价即为履行合同的固定价格，该费用为固定包干费用，包括但不限于编制、评审、会务费、监测费、人工费、材料费、交通费、差旅费、税费、利润、保险等费用等为完成本项目约定服务的所有费用，以及后续服务费。</w:t>
      </w:r>
    </w:p>
    <w:p w14:paraId="49DF92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7F8D6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46DDAD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13555D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2DF8EF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单位名称：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（公章）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</w:t>
      </w:r>
    </w:p>
    <w:p w14:paraId="7D1FE7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 系 人：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03A865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联系电话：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22F74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 日   期：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年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月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日</w:t>
      </w:r>
    </w:p>
    <w:p w14:paraId="46E5ABB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xNGJjYzM4ZmQwMTczN2Y0MWFhMjJmYThhOWFhMzYifQ=="/>
  </w:docVars>
  <w:rsids>
    <w:rsidRoot w:val="00000000"/>
    <w:rsid w:val="06EB0758"/>
    <w:rsid w:val="262B753C"/>
    <w:rsid w:val="30154023"/>
    <w:rsid w:val="3358064D"/>
    <w:rsid w:val="57C77AB3"/>
    <w:rsid w:val="5EBC4AD1"/>
    <w:rsid w:val="62FC7393"/>
    <w:rsid w:val="63D00817"/>
    <w:rsid w:val="7A7D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261</Characters>
  <Lines>0</Lines>
  <Paragraphs>0</Paragraphs>
  <TotalTime>3</TotalTime>
  <ScaleCrop>false</ScaleCrop>
  <LinksUpToDate>false</LinksUpToDate>
  <CharactersWithSpaces>375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2024-10-14T06:58:00Z</dcterms:created>
  <dc:creator>Administrator</dc:creator>
  <cp:lastModifiedBy>刘小璐</cp:lastModifiedBy>
  <cp:lastPrinted>2025-05-22T10:23:28Z</cp:lastPrinted>
  <dcterms:modified xsi:type="dcterms:W3CDTF">2025-05-22T10:23:33Z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B256B6A4344143A3AAEF34BC73A3CB1C_12</vt:lpwstr>
  </property>
  <property fmtid="{D5CDD505-2E9C-101B-9397-08002B2CF9AE}" pid="4" name="KSOTemplateDocerSaveRecord">
    <vt:lpwstr>eyJoZGlkIjoiYWMxNGJjYzM4ZmQwMTczN2Y0MWFhMjJmYThhOWFhMzYiLCJ1c2VySWQiOiIzNjI4OTMzMjkifQ==</vt:lpwstr>
  </property>
</Properties>
</file>