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广汉兴鑫水务有限责任公司：</w:t>
      </w:r>
    </w:p>
    <w:p w14:paraId="1152C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vertAlign w:val="baseline"/>
          <w:lang w:val="en-US" w:eastAsia="zh-CN" w:bidi="ar-SA"/>
        </w:rPr>
        <w:t>广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vertAlign w:val="baseline"/>
          <w:lang w:val="en-US" w:eastAsia="zh-CN" w:bidi="ar-SA"/>
        </w:rPr>
        <w:t>汉市区域污水处理能力提升工程（一期）——乡镇污水管网新建、维修工程项目长春路新建管网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vertAlign w:val="baseline"/>
          <w:lang w:val="en-US" w:eastAsia="zh-CN" w:bidi="ar-SA"/>
        </w:rPr>
        <w:t>安全技术评价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</w:t>
      </w:r>
      <w:bookmarkStart w:id="1" w:name="_GoBack"/>
      <w:bookmarkEnd w:id="1"/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vertAlign w:val="baseline"/>
          <w:lang w:val="en-US" w:eastAsia="zh-CN" w:bidi="ar-SA"/>
        </w:rPr>
        <w:t>安全技术评价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0EA3339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3E72645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175</Characters>
  <Lines>0</Lines>
  <Paragraphs>0</Paragraphs>
  <TotalTime>0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2025-04-22T03:38:10Z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