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4D0D1C">
      <w:pPr>
        <w:pStyle w:val="4"/>
        <w:keepNext w:val="0"/>
        <w:keepLines w:val="0"/>
        <w:pageBreakBefore w:val="0"/>
        <w:widowControl w:val="0"/>
        <w:kinsoku/>
        <w:wordWrap/>
        <w:overflowPunct/>
        <w:topLinePunct w:val="0"/>
        <w:autoSpaceDE/>
        <w:autoSpaceDN/>
        <w:bidi w:val="0"/>
        <w:adjustRightInd/>
        <w:snapToGrid/>
        <w:spacing w:after="0" w:line="600" w:lineRule="exact"/>
        <w:jc w:val="left"/>
        <w:textAlignment w:val="auto"/>
        <w:rPr>
          <w:rFonts w:hint="eastAsia" w:ascii="方正仿宋简体" w:hAnsi="方正仿宋简体" w:eastAsia="方正仿宋简体" w:cs="方正仿宋简体"/>
          <w:b w:val="0"/>
          <w:bCs w:val="0"/>
          <w:color w:val="000000" w:themeColor="text1"/>
          <w:sz w:val="32"/>
          <w:szCs w:val="32"/>
          <w:highlight w:val="none"/>
          <w:lang w:val="en-US" w:eastAsia="zh-CN"/>
          <w14:textFill>
            <w14:solidFill>
              <w14:schemeClr w14:val="tx1"/>
            </w14:solidFill>
          </w14:textFill>
        </w:rPr>
      </w:pPr>
      <w:r>
        <w:rPr>
          <w:rFonts w:hint="eastAsia" w:ascii="方正仿宋简体" w:hAnsi="方正仿宋简体" w:eastAsia="方正仿宋简体" w:cs="方正仿宋简体"/>
          <w:b w:val="0"/>
          <w:bCs w:val="0"/>
          <w:color w:val="000000" w:themeColor="text1"/>
          <w:sz w:val="32"/>
          <w:szCs w:val="32"/>
          <w:highlight w:val="none"/>
          <w:lang w:val="en-US" w:eastAsia="zh-CN"/>
          <w14:textFill>
            <w14:solidFill>
              <w14:schemeClr w14:val="tx1"/>
            </w14:solidFill>
          </w14:textFill>
        </w:rPr>
        <w:t>附件2：</w:t>
      </w:r>
    </w:p>
    <w:p w14:paraId="64CF6741">
      <w:pPr>
        <w:pStyle w:val="2"/>
        <w:pageBreakBefore w:val="0"/>
        <w:widowControl w:val="0"/>
        <w:kinsoku/>
        <w:wordWrap/>
        <w:overflowPunct/>
        <w:topLinePunct w:val="0"/>
        <w:autoSpaceDE/>
        <w:autoSpaceDN/>
        <w:bidi w:val="0"/>
        <w:adjustRightInd/>
        <w:snapToGrid/>
        <w:spacing w:line="600" w:lineRule="exact"/>
        <w:jc w:val="center"/>
        <w:textAlignment w:val="auto"/>
        <w:rPr>
          <w:rFonts w:hint="eastAsia" w:ascii="方正仿宋简体" w:hAnsi="方正仿宋简体" w:eastAsia="方正仿宋简体" w:cs="方正仿宋简体"/>
          <w:sz w:val="32"/>
          <w:szCs w:val="32"/>
          <w:highlight w:val="none"/>
        </w:rPr>
      </w:pPr>
      <w:r>
        <w:rPr>
          <w:rFonts w:hint="eastAsia" w:ascii="方正仿宋简体" w:hAnsi="方正仿宋简体" w:eastAsia="方正仿宋简体" w:cs="方正仿宋简体"/>
          <w:b w:val="0"/>
          <w:bCs w:val="0"/>
          <w:sz w:val="32"/>
          <w:szCs w:val="32"/>
          <w:highlight w:val="none"/>
        </w:rPr>
        <w:t>承诺函</w:t>
      </w:r>
    </w:p>
    <w:p w14:paraId="4EEDE3B2">
      <w:pPr>
        <w:keepNext w:val="0"/>
        <w:keepLines w:val="0"/>
        <w:pageBreakBefore w:val="0"/>
        <w:widowControl w:val="0"/>
        <w:kinsoku/>
        <w:wordWrap/>
        <w:overflowPunct/>
        <w:topLinePunct w:val="0"/>
        <w:autoSpaceDE/>
        <w:autoSpaceDN/>
        <w:bidi w:val="0"/>
        <w:adjustRightInd/>
        <w:snapToGrid/>
        <w:spacing w:afterLines="50" w:line="600" w:lineRule="exact"/>
        <w:jc w:val="left"/>
        <w:textAlignment w:val="auto"/>
        <w:rPr>
          <w:rFonts w:hint="eastAsia" w:ascii="方正仿宋简体" w:hAnsi="方正仿宋简体" w:eastAsia="方正仿宋简体" w:cs="方正仿宋简体"/>
          <w:sz w:val="32"/>
          <w:szCs w:val="32"/>
          <w:highlight w:val="none"/>
          <w:u w:val="none"/>
          <w:lang w:val="en-US" w:eastAsia="zh-CN"/>
        </w:rPr>
      </w:pPr>
      <w:r>
        <w:rPr>
          <w:rFonts w:hint="eastAsia" w:eastAsia="方正仿宋简体" w:cs="Times New Roman"/>
          <w:color w:val="000000" w:themeColor="text1"/>
          <w:sz w:val="32"/>
          <w:szCs w:val="32"/>
          <w:highlight w:val="none"/>
          <w:lang w:val="en-US" w:eastAsia="zh-CN"/>
          <w14:textFill>
            <w14:solidFill>
              <w14:schemeClr w14:val="tx1"/>
            </w14:solidFill>
          </w14:textFill>
        </w:rPr>
        <w:t>广汉市浩鑫安防科技有限公司</w:t>
      </w:r>
      <w:r>
        <w:rPr>
          <w:rFonts w:hint="eastAsia" w:ascii="方正仿宋简体" w:hAnsi="方正仿宋简体" w:eastAsia="方正仿宋简体" w:cs="方正仿宋简体"/>
          <w:sz w:val="32"/>
          <w:szCs w:val="32"/>
          <w:highlight w:val="none"/>
          <w:u w:val="none"/>
          <w:lang w:val="en-US" w:eastAsia="zh-CN"/>
        </w:rPr>
        <w:t>：</w:t>
      </w:r>
    </w:p>
    <w:p w14:paraId="50E68CF3">
      <w:pPr>
        <w:keepNext w:val="0"/>
        <w:keepLines w:val="0"/>
        <w:pageBreakBefore w:val="0"/>
        <w:widowControl w:val="0"/>
        <w:kinsoku/>
        <w:wordWrap/>
        <w:overflowPunct/>
        <w:topLinePunct w:val="0"/>
        <w:autoSpaceDE/>
        <w:autoSpaceDN/>
        <w:bidi w:val="0"/>
        <w:adjustRightInd/>
        <w:snapToGrid/>
        <w:spacing w:afterLines="50" w:line="600" w:lineRule="exact"/>
        <w:ind w:firstLine="640" w:firstLineChars="200"/>
        <w:jc w:val="left"/>
        <w:textAlignment w:val="auto"/>
        <w:rPr>
          <w:rFonts w:hint="eastAsia" w:ascii="方正仿宋简体" w:hAnsi="方正仿宋简体" w:eastAsia="方正仿宋简体" w:cs="方正仿宋简体"/>
          <w:sz w:val="32"/>
          <w:szCs w:val="32"/>
          <w:highlight w:val="none"/>
          <w:u w:val="none"/>
          <w:lang w:val="en-US" w:eastAsia="zh-CN"/>
        </w:rPr>
      </w:pPr>
      <w:r>
        <w:rPr>
          <w:rFonts w:hint="eastAsia" w:ascii="方正仿宋简体" w:hAnsi="方正仿宋简体" w:eastAsia="方正仿宋简体" w:cs="方正仿宋简体"/>
          <w:sz w:val="32"/>
          <w:szCs w:val="32"/>
          <w:highlight w:val="none"/>
          <w:u w:val="none"/>
          <w:lang w:val="en-US" w:eastAsia="zh-CN"/>
        </w:rPr>
        <w:t>我公司作为本次采购项目的供应商，根据询价文件要求，现郑重承诺如下：</w:t>
      </w:r>
    </w:p>
    <w:p w14:paraId="02622C0A">
      <w:pPr>
        <w:keepNext w:val="0"/>
        <w:keepLines w:val="0"/>
        <w:pageBreakBefore w:val="0"/>
        <w:widowControl w:val="0"/>
        <w:kinsoku/>
        <w:wordWrap/>
        <w:overflowPunct/>
        <w:topLinePunct w:val="0"/>
        <w:autoSpaceDE/>
        <w:autoSpaceDN/>
        <w:bidi w:val="0"/>
        <w:adjustRightInd/>
        <w:snapToGrid/>
        <w:spacing w:afterLines="50" w:line="600" w:lineRule="exact"/>
        <w:jc w:val="left"/>
        <w:textAlignment w:val="auto"/>
        <w:rPr>
          <w:rFonts w:hint="eastAsia" w:ascii="方正仿宋简体" w:hAnsi="方正仿宋简体" w:eastAsia="方正仿宋简体" w:cs="方正仿宋简体"/>
          <w:sz w:val="32"/>
          <w:szCs w:val="32"/>
          <w:highlight w:val="none"/>
          <w:u w:val="none"/>
          <w:lang w:val="en-US" w:eastAsia="zh-CN"/>
        </w:rPr>
      </w:pPr>
      <w:r>
        <w:rPr>
          <w:rFonts w:hint="eastAsia" w:ascii="方正仿宋简体" w:hAnsi="方正仿宋简体" w:eastAsia="方正仿宋简体" w:cs="方正仿宋简体"/>
          <w:sz w:val="32"/>
          <w:szCs w:val="32"/>
          <w:highlight w:val="none"/>
          <w:u w:val="none"/>
          <w:lang w:val="en-US" w:eastAsia="zh-CN"/>
        </w:rPr>
        <w:t>一、具备本项目规定的条件：</w:t>
      </w:r>
    </w:p>
    <w:p w14:paraId="526FCB10">
      <w:pPr>
        <w:keepNext w:val="0"/>
        <w:keepLines w:val="0"/>
        <w:pageBreakBefore w:val="0"/>
        <w:widowControl w:val="0"/>
        <w:kinsoku/>
        <w:wordWrap/>
        <w:overflowPunct/>
        <w:topLinePunct w:val="0"/>
        <w:autoSpaceDE/>
        <w:autoSpaceDN/>
        <w:bidi w:val="0"/>
        <w:adjustRightInd/>
        <w:snapToGrid/>
        <w:spacing w:afterLines="50" w:line="600" w:lineRule="exact"/>
        <w:jc w:val="left"/>
        <w:textAlignment w:val="auto"/>
        <w:rPr>
          <w:rFonts w:hint="eastAsia" w:ascii="方正仿宋简体" w:hAnsi="方正仿宋简体" w:eastAsia="方正仿宋简体" w:cs="方正仿宋简体"/>
          <w:sz w:val="32"/>
          <w:szCs w:val="32"/>
          <w:highlight w:val="none"/>
          <w:u w:val="none"/>
          <w:lang w:val="en-US" w:eastAsia="zh-CN"/>
        </w:rPr>
      </w:pPr>
      <w:r>
        <w:rPr>
          <w:rFonts w:hint="eastAsia" w:ascii="方正仿宋简体" w:hAnsi="方正仿宋简体" w:eastAsia="方正仿宋简体" w:cs="方正仿宋简体"/>
          <w:sz w:val="32"/>
          <w:szCs w:val="32"/>
          <w:highlight w:val="none"/>
          <w:u w:val="none"/>
          <w:lang w:val="en-US" w:eastAsia="zh-CN"/>
        </w:rPr>
        <w:t>（一）具有独立承担民事责任的能力；</w:t>
      </w:r>
    </w:p>
    <w:p w14:paraId="53383E1D">
      <w:pPr>
        <w:keepNext w:val="0"/>
        <w:keepLines w:val="0"/>
        <w:pageBreakBefore w:val="0"/>
        <w:widowControl w:val="0"/>
        <w:kinsoku/>
        <w:wordWrap/>
        <w:overflowPunct/>
        <w:topLinePunct w:val="0"/>
        <w:autoSpaceDE/>
        <w:autoSpaceDN/>
        <w:bidi w:val="0"/>
        <w:adjustRightInd/>
        <w:snapToGrid/>
        <w:spacing w:afterLines="50" w:line="600" w:lineRule="exact"/>
        <w:jc w:val="left"/>
        <w:textAlignment w:val="auto"/>
        <w:rPr>
          <w:rFonts w:hint="eastAsia" w:ascii="方正仿宋简体" w:hAnsi="方正仿宋简体" w:eastAsia="方正仿宋简体" w:cs="方正仿宋简体"/>
          <w:sz w:val="32"/>
          <w:szCs w:val="32"/>
          <w:highlight w:val="none"/>
          <w:u w:val="none"/>
          <w:lang w:val="en-US" w:eastAsia="zh-CN"/>
        </w:rPr>
      </w:pPr>
      <w:r>
        <w:rPr>
          <w:rFonts w:hint="eastAsia" w:ascii="方正仿宋简体" w:hAnsi="方正仿宋简体" w:eastAsia="方正仿宋简体" w:cs="方正仿宋简体"/>
          <w:sz w:val="32"/>
          <w:szCs w:val="32"/>
          <w:highlight w:val="none"/>
          <w:u w:val="none"/>
          <w:lang w:val="en-US" w:eastAsia="zh-CN"/>
        </w:rPr>
        <w:t xml:space="preserve">（二）具有履行合同所必须的设备和专业技术能力； </w:t>
      </w:r>
    </w:p>
    <w:p w14:paraId="03563F3C">
      <w:pPr>
        <w:keepNext w:val="0"/>
        <w:keepLines w:val="0"/>
        <w:pageBreakBefore w:val="0"/>
        <w:widowControl w:val="0"/>
        <w:kinsoku/>
        <w:wordWrap/>
        <w:overflowPunct/>
        <w:topLinePunct w:val="0"/>
        <w:autoSpaceDE/>
        <w:autoSpaceDN/>
        <w:bidi w:val="0"/>
        <w:adjustRightInd/>
        <w:snapToGrid/>
        <w:spacing w:afterLines="50" w:line="600" w:lineRule="exact"/>
        <w:jc w:val="left"/>
        <w:textAlignment w:val="auto"/>
        <w:rPr>
          <w:rFonts w:hint="eastAsia" w:ascii="方正仿宋简体" w:hAnsi="方正仿宋简体" w:eastAsia="方正仿宋简体" w:cs="方正仿宋简体"/>
          <w:sz w:val="32"/>
          <w:szCs w:val="32"/>
          <w:highlight w:val="none"/>
          <w:u w:val="none"/>
          <w:lang w:val="en-US" w:eastAsia="zh-CN"/>
        </w:rPr>
      </w:pPr>
      <w:r>
        <w:rPr>
          <w:rFonts w:hint="eastAsia" w:ascii="方正仿宋简体" w:hAnsi="方正仿宋简体" w:eastAsia="方正仿宋简体" w:cs="方正仿宋简体"/>
          <w:sz w:val="32"/>
          <w:szCs w:val="32"/>
          <w:highlight w:val="none"/>
          <w:u w:val="none"/>
          <w:lang w:val="en-US" w:eastAsia="zh-CN"/>
        </w:rPr>
        <w:t>（三）具有依法缴纳税收和社会保障基金的良好记录；</w:t>
      </w:r>
    </w:p>
    <w:p w14:paraId="4C752ACD">
      <w:pPr>
        <w:keepNext w:val="0"/>
        <w:keepLines w:val="0"/>
        <w:pageBreakBefore w:val="0"/>
        <w:widowControl w:val="0"/>
        <w:kinsoku/>
        <w:wordWrap/>
        <w:overflowPunct/>
        <w:topLinePunct w:val="0"/>
        <w:autoSpaceDE/>
        <w:autoSpaceDN/>
        <w:bidi w:val="0"/>
        <w:adjustRightInd/>
        <w:snapToGrid/>
        <w:spacing w:afterLines="50" w:line="600" w:lineRule="exact"/>
        <w:jc w:val="left"/>
        <w:textAlignment w:val="auto"/>
        <w:rPr>
          <w:rFonts w:hint="eastAsia" w:ascii="方正仿宋简体" w:hAnsi="方正仿宋简体" w:eastAsia="方正仿宋简体" w:cs="方正仿宋简体"/>
          <w:sz w:val="32"/>
          <w:szCs w:val="32"/>
          <w:highlight w:val="none"/>
          <w:u w:val="none"/>
          <w:lang w:val="en-US" w:eastAsia="zh-CN"/>
        </w:rPr>
      </w:pPr>
      <w:r>
        <w:rPr>
          <w:rFonts w:hint="eastAsia" w:ascii="方正仿宋简体" w:hAnsi="方正仿宋简体" w:eastAsia="方正仿宋简体" w:cs="方正仿宋简体"/>
          <w:sz w:val="32"/>
          <w:szCs w:val="32"/>
          <w:highlight w:val="none"/>
          <w:u w:val="none"/>
          <w:lang w:val="en-US" w:eastAsia="zh-CN"/>
        </w:rPr>
        <w:t>（四）具有良好的商业信誉和健全的财务会计制度；</w:t>
      </w:r>
    </w:p>
    <w:p w14:paraId="0A3999B4">
      <w:pPr>
        <w:keepNext w:val="0"/>
        <w:keepLines w:val="0"/>
        <w:pageBreakBefore w:val="0"/>
        <w:widowControl w:val="0"/>
        <w:kinsoku/>
        <w:wordWrap/>
        <w:overflowPunct/>
        <w:topLinePunct w:val="0"/>
        <w:autoSpaceDE/>
        <w:autoSpaceDN/>
        <w:bidi w:val="0"/>
        <w:adjustRightInd/>
        <w:snapToGrid/>
        <w:spacing w:afterLines="50" w:line="600" w:lineRule="exact"/>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highlight w:val="none"/>
          <w:u w:val="none"/>
          <w:lang w:val="en-US" w:eastAsia="zh-CN"/>
        </w:rPr>
        <w:t>（五）参加本次采购活动前三年内，在经营活动中没有重大违法记录。</w:t>
      </w:r>
    </w:p>
    <w:p w14:paraId="110E003B">
      <w:pPr>
        <w:keepNext w:val="0"/>
        <w:keepLines w:val="0"/>
        <w:pageBreakBefore w:val="0"/>
        <w:widowControl w:val="0"/>
        <w:kinsoku/>
        <w:wordWrap/>
        <w:overflowPunct/>
        <w:topLinePunct w:val="0"/>
        <w:autoSpaceDE/>
        <w:autoSpaceDN/>
        <w:bidi w:val="0"/>
        <w:adjustRightInd/>
        <w:snapToGrid/>
        <w:spacing w:afterLines="50" w:line="600" w:lineRule="exact"/>
        <w:jc w:val="left"/>
        <w:textAlignment w:val="auto"/>
        <w:rPr>
          <w:rFonts w:hint="eastAsia" w:ascii="方正仿宋简体" w:hAnsi="方正仿宋简体" w:eastAsia="方正仿宋简体" w:cs="方正仿宋简体"/>
          <w:sz w:val="32"/>
          <w:szCs w:val="32"/>
          <w:highlight w:val="none"/>
          <w:u w:val="none"/>
          <w:lang w:val="en-US" w:eastAsia="zh-CN"/>
        </w:rPr>
      </w:pPr>
      <w:r>
        <w:rPr>
          <w:rFonts w:hint="eastAsia" w:ascii="方正仿宋简体" w:hAnsi="方正仿宋简体" w:eastAsia="方正仿宋简体" w:cs="方正仿宋简体"/>
          <w:sz w:val="32"/>
          <w:szCs w:val="32"/>
          <w:highlight w:val="none"/>
          <w:u w:val="none"/>
          <w:lang w:val="en-US" w:eastAsia="zh-CN"/>
        </w:rPr>
        <w:t>二、完全接受和满足本项目询价文件中规定的实质性要求，如对询价文件有异议，已经在递交响应文件截止时间届满前依法进行维权救济，不存在对询价文件有异议的同时又参加询价以求侥幸成交或者为实现其他非法目的的行为。</w:t>
      </w:r>
    </w:p>
    <w:p w14:paraId="3DA1B856">
      <w:pPr>
        <w:keepNext w:val="0"/>
        <w:keepLines w:val="0"/>
        <w:pageBreakBefore w:val="0"/>
        <w:widowControl w:val="0"/>
        <w:kinsoku/>
        <w:wordWrap/>
        <w:overflowPunct/>
        <w:topLinePunct w:val="0"/>
        <w:autoSpaceDE/>
        <w:autoSpaceDN/>
        <w:bidi w:val="0"/>
        <w:adjustRightInd/>
        <w:snapToGrid/>
        <w:spacing w:afterLines="50" w:line="600" w:lineRule="exact"/>
        <w:jc w:val="left"/>
        <w:textAlignment w:val="auto"/>
        <w:rPr>
          <w:rFonts w:hint="eastAsia" w:ascii="方正仿宋简体" w:hAnsi="方正仿宋简体" w:eastAsia="方正仿宋简体" w:cs="方正仿宋简体"/>
          <w:sz w:val="32"/>
          <w:szCs w:val="32"/>
          <w:highlight w:val="none"/>
          <w:u w:val="none"/>
          <w:lang w:val="en-US" w:eastAsia="zh-CN"/>
        </w:rPr>
      </w:pPr>
      <w:r>
        <w:rPr>
          <w:rFonts w:hint="eastAsia" w:ascii="方正仿宋简体" w:hAnsi="方正仿宋简体" w:eastAsia="方正仿宋简体" w:cs="方正仿宋简体"/>
          <w:sz w:val="32"/>
          <w:szCs w:val="32"/>
          <w:highlight w:val="none"/>
          <w:u w:val="none"/>
          <w:lang w:val="en-US" w:eastAsia="zh-CN"/>
        </w:rPr>
        <w:t>三、在参加本次采购活动中，不存在与单位负责人为同一人或者存在直接控股、管理关系的其他供应商参与同一合同项下的采购活动的行为。</w:t>
      </w:r>
    </w:p>
    <w:p w14:paraId="728839DC">
      <w:pPr>
        <w:keepNext w:val="0"/>
        <w:keepLines w:val="0"/>
        <w:pageBreakBefore w:val="0"/>
        <w:widowControl w:val="0"/>
        <w:kinsoku/>
        <w:wordWrap/>
        <w:overflowPunct/>
        <w:topLinePunct w:val="0"/>
        <w:autoSpaceDE/>
        <w:autoSpaceDN/>
        <w:bidi w:val="0"/>
        <w:adjustRightInd/>
        <w:snapToGrid/>
        <w:spacing w:afterLines="50" w:line="600" w:lineRule="exact"/>
        <w:jc w:val="left"/>
        <w:textAlignment w:val="auto"/>
        <w:rPr>
          <w:rFonts w:hint="eastAsia" w:ascii="方正仿宋简体" w:hAnsi="方正仿宋简体" w:eastAsia="方正仿宋简体" w:cs="方正仿宋简体"/>
          <w:sz w:val="32"/>
          <w:szCs w:val="32"/>
          <w:highlight w:val="none"/>
          <w:u w:val="none"/>
          <w:lang w:val="en-US" w:eastAsia="zh-CN"/>
        </w:rPr>
      </w:pPr>
      <w:r>
        <w:rPr>
          <w:rFonts w:hint="eastAsia" w:ascii="方正仿宋简体" w:hAnsi="方正仿宋简体" w:eastAsia="方正仿宋简体" w:cs="方正仿宋简体"/>
          <w:sz w:val="32"/>
          <w:szCs w:val="32"/>
          <w:highlight w:val="none"/>
          <w:u w:val="none"/>
          <w:lang w:val="en-US" w:eastAsia="zh-CN"/>
        </w:rPr>
        <w:t>四、在参加本次采购活动中，不存在和其他供应商在同一合同项下的采购项目中，同时委托同一个自然人、同一家庭的人员、同一单位的人员作为代理人的行为。</w:t>
      </w:r>
    </w:p>
    <w:p w14:paraId="751B50C3">
      <w:pPr>
        <w:keepNext w:val="0"/>
        <w:keepLines w:val="0"/>
        <w:pageBreakBefore w:val="0"/>
        <w:widowControl w:val="0"/>
        <w:kinsoku/>
        <w:wordWrap/>
        <w:overflowPunct/>
        <w:topLinePunct w:val="0"/>
        <w:autoSpaceDE/>
        <w:autoSpaceDN/>
        <w:bidi w:val="0"/>
        <w:adjustRightInd/>
        <w:snapToGrid/>
        <w:spacing w:afterLines="50" w:line="600" w:lineRule="exact"/>
        <w:jc w:val="left"/>
        <w:textAlignment w:val="auto"/>
        <w:rPr>
          <w:rFonts w:hint="eastAsia" w:ascii="方正仿宋简体" w:hAnsi="方正仿宋简体" w:eastAsia="方正仿宋简体" w:cs="方正仿宋简体"/>
          <w:sz w:val="32"/>
          <w:szCs w:val="32"/>
          <w:highlight w:val="none"/>
          <w:u w:val="none"/>
          <w:lang w:val="en-US" w:eastAsia="zh-CN"/>
        </w:rPr>
      </w:pPr>
      <w:r>
        <w:rPr>
          <w:rFonts w:hint="eastAsia" w:ascii="方正仿宋简体" w:hAnsi="方正仿宋简体" w:eastAsia="方正仿宋简体" w:cs="方正仿宋简体"/>
          <w:sz w:val="32"/>
          <w:szCs w:val="32"/>
          <w:highlight w:val="none"/>
          <w:u w:val="none"/>
          <w:lang w:val="en-US" w:eastAsia="zh-CN"/>
        </w:rPr>
        <w:t>五、响应文件中提供的任何资料和技术、服务、商务等响应承诺情况都是真实的、有效的、合法的。</w:t>
      </w:r>
    </w:p>
    <w:p w14:paraId="7E7D8D4B">
      <w:pPr>
        <w:keepNext w:val="0"/>
        <w:keepLines w:val="0"/>
        <w:pageBreakBefore w:val="0"/>
        <w:widowControl w:val="0"/>
        <w:kinsoku/>
        <w:wordWrap/>
        <w:overflowPunct/>
        <w:topLinePunct w:val="0"/>
        <w:autoSpaceDE/>
        <w:autoSpaceDN/>
        <w:bidi w:val="0"/>
        <w:adjustRightInd/>
        <w:snapToGrid/>
        <w:spacing w:afterLines="50" w:line="600" w:lineRule="exact"/>
        <w:jc w:val="left"/>
        <w:textAlignment w:val="auto"/>
        <w:rPr>
          <w:rFonts w:hint="eastAsia" w:ascii="方正仿宋简体" w:hAnsi="方正仿宋简体" w:eastAsia="方正仿宋简体" w:cs="方正仿宋简体"/>
          <w:sz w:val="32"/>
          <w:szCs w:val="32"/>
          <w:highlight w:val="none"/>
          <w:u w:val="none"/>
          <w:lang w:val="en-US" w:eastAsia="zh-CN"/>
        </w:rPr>
      </w:pPr>
      <w:r>
        <w:rPr>
          <w:rFonts w:hint="eastAsia" w:ascii="方正仿宋简体" w:hAnsi="方正仿宋简体" w:eastAsia="方正仿宋简体" w:cs="方正仿宋简体"/>
          <w:sz w:val="32"/>
          <w:szCs w:val="32"/>
          <w:highlight w:val="none"/>
          <w:u w:val="none"/>
          <w:lang w:val="en-US" w:eastAsia="zh-CN"/>
        </w:rPr>
        <w:t>本公司对上述承诺的内容事项真实性负责。如经查实上述承诺的内容事项存在虚假，我公司愿意接受以提供虚假材料谋取成交的法律责任。</w:t>
      </w:r>
    </w:p>
    <w:p w14:paraId="0E33D2A7">
      <w:pPr>
        <w:keepNext w:val="0"/>
        <w:keepLines w:val="0"/>
        <w:pageBreakBefore w:val="0"/>
        <w:widowControl w:val="0"/>
        <w:kinsoku/>
        <w:wordWrap/>
        <w:overflowPunct/>
        <w:topLinePunct w:val="0"/>
        <w:autoSpaceDE/>
        <w:autoSpaceDN/>
        <w:bidi w:val="0"/>
        <w:adjustRightInd/>
        <w:snapToGrid/>
        <w:spacing w:afterLines="50" w:line="600" w:lineRule="exact"/>
        <w:jc w:val="left"/>
        <w:textAlignment w:val="auto"/>
        <w:rPr>
          <w:rFonts w:hint="eastAsia" w:ascii="方正仿宋简体" w:hAnsi="方正仿宋简体" w:eastAsia="方正仿宋简体" w:cs="方正仿宋简体"/>
          <w:sz w:val="32"/>
          <w:szCs w:val="32"/>
          <w:highlight w:val="none"/>
          <w:u w:val="none"/>
          <w:lang w:val="en-US" w:eastAsia="zh-CN"/>
        </w:rPr>
      </w:pPr>
      <w:r>
        <w:rPr>
          <w:rFonts w:hint="eastAsia" w:ascii="方正仿宋简体" w:hAnsi="方正仿宋简体" w:eastAsia="方正仿宋简体" w:cs="方正仿宋简体"/>
          <w:sz w:val="32"/>
          <w:szCs w:val="32"/>
          <w:highlight w:val="none"/>
          <w:u w:val="none"/>
          <w:lang w:val="en-US" w:eastAsia="zh-CN"/>
        </w:rPr>
        <w:t>供应商名称：（盖单位公章）</w:t>
      </w:r>
    </w:p>
    <w:p w14:paraId="475F83EB">
      <w:pPr>
        <w:keepNext w:val="0"/>
        <w:keepLines w:val="0"/>
        <w:pageBreakBefore w:val="0"/>
        <w:widowControl w:val="0"/>
        <w:kinsoku/>
        <w:wordWrap/>
        <w:overflowPunct/>
        <w:topLinePunct w:val="0"/>
        <w:autoSpaceDE/>
        <w:autoSpaceDN/>
        <w:bidi w:val="0"/>
        <w:adjustRightInd/>
        <w:snapToGrid/>
        <w:spacing w:afterLines="50" w:line="600" w:lineRule="exact"/>
        <w:jc w:val="left"/>
        <w:textAlignment w:val="auto"/>
        <w:rPr>
          <w:rFonts w:hint="eastAsia" w:ascii="方正仿宋简体" w:hAnsi="方正仿宋简体" w:eastAsia="方正仿宋简体" w:cs="方正仿宋简体"/>
          <w:sz w:val="32"/>
          <w:szCs w:val="32"/>
          <w:highlight w:val="none"/>
          <w:u w:val="none"/>
          <w:lang w:val="en-US" w:eastAsia="zh-CN"/>
        </w:rPr>
      </w:pPr>
      <w:r>
        <w:rPr>
          <w:rFonts w:hint="eastAsia" w:ascii="方正仿宋简体" w:hAnsi="方正仿宋简体" w:eastAsia="方正仿宋简体" w:cs="方正仿宋简体"/>
          <w:sz w:val="32"/>
          <w:szCs w:val="32"/>
          <w:highlight w:val="none"/>
          <w:u w:val="none"/>
          <w:lang w:val="en-US" w:eastAsia="zh-CN"/>
        </w:rPr>
        <w:t>授权人或授权代表（签字或者加盖个人名章）：</w:t>
      </w:r>
    </w:p>
    <w:p w14:paraId="750B6BEA">
      <w:pPr>
        <w:pageBreakBefore w:val="0"/>
        <w:widowControl w:val="0"/>
        <w:kinsoku/>
        <w:wordWrap/>
        <w:overflowPunct/>
        <w:topLinePunct w:val="0"/>
        <w:autoSpaceDE/>
        <w:autoSpaceDN/>
        <w:bidi w:val="0"/>
        <w:adjustRightInd/>
        <w:snapToGrid/>
        <w:spacing w:line="600" w:lineRule="exact"/>
        <w:textAlignment w:val="auto"/>
        <w:rPr>
          <w:rFonts w:hint="eastAsia" w:ascii="方正仿宋简体" w:hAnsi="方正仿宋简体" w:eastAsia="方正仿宋简体" w:cs="方正仿宋简体"/>
          <w:sz w:val="32"/>
          <w:szCs w:val="32"/>
          <w:highlight w:val="none"/>
          <w:u w:val="none"/>
          <w:lang w:val="en-US" w:eastAsia="zh-CN"/>
        </w:rPr>
      </w:pPr>
      <w:r>
        <w:rPr>
          <w:rFonts w:hint="eastAsia" w:ascii="方正仿宋简体" w:hAnsi="方正仿宋简体" w:eastAsia="方正仿宋简体" w:cs="方正仿宋简体"/>
          <w:sz w:val="32"/>
          <w:szCs w:val="32"/>
          <w:highlight w:val="none"/>
          <w:u w:val="none"/>
          <w:lang w:val="en-US" w:eastAsia="zh-CN"/>
        </w:rPr>
        <w:t>日期：   年   月   日</w:t>
      </w:r>
    </w:p>
    <w:p w14:paraId="0FBB1581">
      <w:pPr>
        <w:pStyle w:val="4"/>
        <w:keepNext w:val="0"/>
        <w:keepLines w:val="0"/>
        <w:pageBreakBefore w:val="0"/>
        <w:widowControl w:val="0"/>
        <w:kinsoku/>
        <w:wordWrap/>
        <w:overflowPunct/>
        <w:topLinePunct w:val="0"/>
        <w:autoSpaceDE/>
        <w:autoSpaceDN/>
        <w:bidi w:val="0"/>
        <w:adjustRightInd/>
        <w:snapToGrid/>
        <w:spacing w:after="0" w:line="600" w:lineRule="exact"/>
        <w:jc w:val="left"/>
        <w:textAlignment w:val="auto"/>
        <w:rPr>
          <w:rFonts w:hint="eastAsia" w:ascii="方正仿宋简体" w:hAnsi="方正仿宋简体" w:eastAsia="方正仿宋简体" w:cs="方正仿宋简体"/>
          <w:color w:val="000000" w:themeColor="text1"/>
          <w:sz w:val="32"/>
          <w:szCs w:val="32"/>
          <w:highlight w:val="none"/>
          <w:lang w:val="en-US" w:eastAsia="zh-CN"/>
          <w14:textFill>
            <w14:solidFill>
              <w14:schemeClr w14:val="tx1"/>
            </w14:solidFill>
          </w14:textFill>
        </w:rPr>
      </w:pPr>
      <w:bookmarkStart w:id="0" w:name="_GoBack"/>
      <w:bookmarkEnd w:id="0"/>
      <w:r>
        <w:rPr>
          <w:rFonts w:hint="eastAsia" w:ascii="方正仿宋简体" w:hAnsi="方正仿宋简体" w:eastAsia="方正仿宋简体" w:cs="方正仿宋简体"/>
          <w:color w:val="000000" w:themeColor="text1"/>
          <w:sz w:val="32"/>
          <w:szCs w:val="32"/>
          <w:highlight w:val="none"/>
          <w:lang w:val="en-US" w:eastAsia="zh-CN"/>
          <w14:textFill>
            <w14:solidFill>
              <w14:schemeClr w14:val="tx1"/>
            </w14:solidFill>
          </w14:textFill>
        </w:rPr>
        <w:t xml:space="preserve"> </w:t>
      </w:r>
    </w:p>
    <w:p w14:paraId="1DC70809">
      <w:pPr>
        <w:pageBreakBefore w:val="0"/>
        <w:widowControl w:val="0"/>
        <w:kinsoku/>
        <w:overflowPunct/>
        <w:topLinePunct w:val="0"/>
        <w:autoSpaceDE/>
        <w:autoSpaceDN/>
        <w:bidi w:val="0"/>
        <w:spacing w:line="600" w:lineRule="exact"/>
        <w:textAlignment w:val="auto"/>
        <w:rPr>
          <w:rFonts w:hint="eastAsia" w:ascii="方正仿宋简体" w:hAnsi="方正仿宋简体" w:eastAsia="方正仿宋简体" w:cs="方正仿宋简体"/>
          <w:color w:val="000000" w:themeColor="text1"/>
          <w:sz w:val="32"/>
          <w:szCs w:val="32"/>
          <w:highlight w:val="none"/>
          <w:lang w:val="en-US" w:eastAsia="zh-CN"/>
          <w14:textFill>
            <w14:solidFill>
              <w14:schemeClr w14:val="tx1"/>
            </w14:solidFill>
          </w14:textFill>
        </w:rPr>
      </w:pPr>
    </w:p>
    <w:p w14:paraId="49716E5A">
      <w:pPr>
        <w:pStyle w:val="3"/>
        <w:pageBreakBefore w:val="0"/>
        <w:widowControl w:val="0"/>
        <w:kinsoku/>
        <w:overflowPunct/>
        <w:topLinePunct w:val="0"/>
        <w:autoSpaceDE/>
        <w:autoSpaceDN/>
        <w:bidi w:val="0"/>
        <w:spacing w:line="600" w:lineRule="exact"/>
        <w:textAlignment w:val="auto"/>
        <w:rPr>
          <w:rFonts w:hint="eastAsia" w:ascii="方正仿宋简体" w:hAnsi="方正仿宋简体" w:eastAsia="方正仿宋简体" w:cs="方正仿宋简体"/>
          <w:color w:val="000000" w:themeColor="text1"/>
          <w:sz w:val="32"/>
          <w:szCs w:val="32"/>
          <w:highlight w:val="none"/>
          <w:lang w:val="en-US" w:eastAsia="zh-CN"/>
          <w14:textFill>
            <w14:solidFill>
              <w14:schemeClr w14:val="tx1"/>
            </w14:solidFill>
          </w14:textFill>
        </w:rPr>
      </w:pPr>
    </w:p>
    <w:p w14:paraId="3DEEFC03">
      <w:pPr>
        <w:pageBreakBefore w:val="0"/>
        <w:widowControl w:val="0"/>
        <w:kinsoku/>
        <w:overflowPunct/>
        <w:topLinePunct w:val="0"/>
        <w:autoSpaceDE/>
        <w:autoSpaceDN/>
        <w:bidi w:val="0"/>
        <w:spacing w:line="600" w:lineRule="exact"/>
        <w:textAlignment w:val="auto"/>
        <w:rPr>
          <w:rFonts w:hint="eastAsia" w:ascii="方正仿宋简体" w:hAnsi="方正仿宋简体" w:eastAsia="方正仿宋简体" w:cs="方正仿宋简体"/>
          <w:color w:val="000000" w:themeColor="text1"/>
          <w:sz w:val="32"/>
          <w:szCs w:val="32"/>
          <w:highlight w:val="none"/>
          <w:lang w:val="en-US" w:eastAsia="zh-CN"/>
          <w14:textFill>
            <w14:solidFill>
              <w14:schemeClr w14:val="tx1"/>
            </w14:solidFill>
          </w14:textFill>
        </w:rPr>
      </w:pPr>
    </w:p>
    <w:p w14:paraId="41D1D7BF">
      <w:pPr>
        <w:pStyle w:val="3"/>
        <w:pageBreakBefore w:val="0"/>
        <w:widowControl w:val="0"/>
        <w:kinsoku/>
        <w:overflowPunct/>
        <w:topLinePunct w:val="0"/>
        <w:autoSpaceDE/>
        <w:autoSpaceDN/>
        <w:bidi w:val="0"/>
        <w:spacing w:line="600" w:lineRule="exact"/>
        <w:textAlignment w:val="auto"/>
        <w:rPr>
          <w:rFonts w:hint="eastAsia" w:ascii="方正仿宋简体" w:hAnsi="方正仿宋简体" w:eastAsia="方正仿宋简体" w:cs="方正仿宋简体"/>
          <w:color w:val="000000" w:themeColor="text1"/>
          <w:sz w:val="32"/>
          <w:szCs w:val="32"/>
          <w:highlight w:val="none"/>
          <w:lang w:val="en-US" w:eastAsia="zh-CN"/>
          <w14:textFill>
            <w14:solidFill>
              <w14:schemeClr w14:val="tx1"/>
            </w14:solidFill>
          </w14:textFill>
        </w:rPr>
      </w:pPr>
    </w:p>
    <w:p w14:paraId="52CD89D7">
      <w:pPr>
        <w:pStyle w:val="3"/>
        <w:pageBreakBefore w:val="0"/>
        <w:widowControl w:val="0"/>
        <w:kinsoku/>
        <w:overflowPunct/>
        <w:topLinePunct w:val="0"/>
        <w:autoSpaceDE/>
        <w:autoSpaceDN/>
        <w:bidi w:val="0"/>
        <w:spacing w:line="600" w:lineRule="exact"/>
        <w:textAlignment w:val="auto"/>
        <w:rPr>
          <w:rFonts w:hint="eastAsia" w:ascii="方正仿宋简体" w:hAnsi="方正仿宋简体" w:eastAsia="方正仿宋简体" w:cs="方正仿宋简体"/>
          <w:color w:val="000000" w:themeColor="text1"/>
          <w:sz w:val="32"/>
          <w:szCs w:val="32"/>
          <w:highlight w:val="none"/>
          <w:lang w:val="en-US" w:eastAsia="zh-CN"/>
          <w14:textFill>
            <w14:solidFill>
              <w14:schemeClr w14:val="tx1"/>
            </w14:solidFill>
          </w14:textFill>
        </w:rPr>
      </w:pPr>
    </w:p>
    <w:p w14:paraId="6C588E0D">
      <w:pPr>
        <w:pageBreakBefore w:val="0"/>
        <w:kinsoku/>
        <w:overflowPunct/>
        <w:topLinePunct w:val="0"/>
        <w:autoSpaceDE/>
        <w:autoSpaceDN/>
        <w:bidi w:val="0"/>
        <w:spacing w:line="600" w:lineRule="exact"/>
        <w:rPr>
          <w:rFonts w:hint="eastAsia"/>
          <w:lang w:val="en-US" w:eastAsia="zh-CN"/>
        </w:rPr>
      </w:pPr>
    </w:p>
    <w:p w14:paraId="7FCBED59">
      <w:pPr>
        <w:pageBreakBefore w:val="0"/>
        <w:widowControl w:val="0"/>
        <w:kinsoku/>
        <w:overflowPunct/>
        <w:topLinePunct w:val="0"/>
        <w:autoSpaceDE/>
        <w:autoSpaceDN/>
        <w:bidi w:val="0"/>
        <w:spacing w:line="600" w:lineRule="exact"/>
        <w:textAlignment w:val="auto"/>
        <w:rPr>
          <w:rFonts w:hint="eastAsia" w:ascii="方正仿宋简体" w:hAnsi="方正仿宋简体" w:eastAsia="方正仿宋简体" w:cs="方正仿宋简体"/>
          <w:color w:val="000000" w:themeColor="text1"/>
          <w:sz w:val="32"/>
          <w:szCs w:val="32"/>
          <w:highlight w:val="none"/>
          <w:lang w:val="en-US" w:eastAsia="zh-CN"/>
          <w14:textFill>
            <w14:solidFill>
              <w14:schemeClr w14:val="tx1"/>
            </w14:solidFill>
          </w14:textFill>
        </w:rPr>
      </w:pPr>
    </w:p>
    <w:p w14:paraId="77434DB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简体">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ZhYzZiOTA1NGQyZTg3Mzk0MzI5MWU1NjhiZDJmYTQifQ=="/>
  </w:docVars>
  <w:rsids>
    <w:rsidRoot w:val="721B4B68"/>
    <w:rsid w:val="6BFB0707"/>
    <w:rsid w:val="721B4B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3">
    <w:name w:val="heading 3"/>
    <w:basedOn w:val="1"/>
    <w:next w:val="1"/>
    <w:qFormat/>
    <w:uiPriority w:val="0"/>
    <w:pPr>
      <w:keepNext/>
      <w:keepLines/>
      <w:spacing w:beforeLines="0" w:beforeAutospacing="0" w:afterLines="0" w:afterAutospacing="0" w:line="560" w:lineRule="exact"/>
      <w:ind w:firstLine="720" w:firstLineChars="200"/>
      <w:outlineLvl w:val="2"/>
    </w:pPr>
    <w:rPr>
      <w:rFonts w:ascii="Times New Roman" w:hAnsi="Times New Roman" w:eastAsia="楷体_GB2312"/>
      <w:b/>
      <w:sz w:val="32"/>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4">
    <w:name w:val="Body Text"/>
    <w:basedOn w:val="1"/>
    <w:next w:val="1"/>
    <w:qFormat/>
    <w:uiPriority w:val="0"/>
    <w:pPr>
      <w:spacing w:after="120"/>
    </w:pPr>
  </w:style>
  <w:style w:type="paragraph" w:styleId="5">
    <w:name w:val="Body Text Indent"/>
    <w:basedOn w:val="1"/>
    <w:qFormat/>
    <w:uiPriority w:val="0"/>
    <w:pPr>
      <w:spacing w:after="120"/>
      <w:ind w:left="420" w:leftChars="200"/>
    </w:pPr>
    <w:rPr>
      <w:rFonts w:ascii="Times New Roman" w:hAnsi="Times New Roman"/>
    </w:rPr>
  </w:style>
  <w:style w:type="paragraph" w:styleId="6">
    <w:name w:val="Body Text First Indent 2"/>
    <w:basedOn w:val="5"/>
    <w:next w:val="1"/>
    <w:qFormat/>
    <w:uiPriority w:val="0"/>
    <w:pPr>
      <w:ind w:firstLine="420" w:firstLineChars="200"/>
    </w:pPr>
    <w:rPr>
      <w:rFonts w:ascii="Calibri" w:hAnsi="Calibr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571</Words>
  <Characters>571</Characters>
  <Lines>0</Lines>
  <Paragraphs>0</Paragraphs>
  <TotalTime>0</TotalTime>
  <ScaleCrop>false</ScaleCrop>
  <LinksUpToDate>false</LinksUpToDate>
  <CharactersWithSpaces>582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2024-06-24T02:23:00Z</dcterms:created>
  <dc:creator>WPS_1666964186</dc:creator>
  <cp:lastModifiedBy>海浪与山</cp:lastModifiedBy>
  <dcterms:modified xsi:type="dcterms:W3CDTF">2025-03-10T02:31:38Z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30606A501F874130901ED37054712562_11</vt:lpwstr>
  </property>
  <property fmtid="{D5CDD505-2E9C-101B-9397-08002B2CF9AE}" pid="4" name="KSOTemplateDocerSaveRecord">
    <vt:lpwstr>eyJoZGlkIjoiYjBjZmM3Yjc2Nzg0YTU2ZGI3MDY3YjUzNjMwZjY4YWMiLCJ1c2VySWQiOiIyNzYxOTI2ODAifQ==</vt:lpwstr>
  </property>
</Properties>
</file>