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38A2">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附件3：</w:t>
      </w:r>
    </w:p>
    <w:p w14:paraId="59529473">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合  同</w:t>
      </w:r>
    </w:p>
    <w:p w14:paraId="2D3762DF">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（本合同只作为参考文本，合同具体条款可根据采购人及中标（成交）供应商签订合同时的实际情况进行修改调整，但采购文件的要约及供应商实际应答情况等实质性内容不得有任何负偏离。）</w:t>
      </w:r>
    </w:p>
    <w:p w14:paraId="3B96FD56">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甲方：</w:t>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69037EE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乙方：</w:t>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18E3F15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兹由甲方委托乙方对</w:t>
      </w:r>
      <w:r>
        <w:rPr>
          <w:rFonts w:hint="eastAsia" w:ascii="方正仿宋简体" w:hAnsi="方正仿宋简体" w:eastAsia="方正仿宋简体" w:cs="方正仿宋简体"/>
          <w:sz w:val="32"/>
          <w:szCs w:val="32"/>
          <w:lang w:val="en-US" w:eastAsia="zh-CN"/>
        </w:rPr>
        <w:t>广汉市保安服务有限公司（以下简称“保安服务公司”）、</w:t>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fldChar w:fldCharType="begin"/>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instrText xml:space="preserve"> HYPERLINK "https://www.so.com/link?m=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" \t "https://www.so.com/_blank" </w:instrText>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fldChar w:fldCharType="separate"/>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t>广汉育鑫人力资源管理有限公司</w:t>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fldChar w:fldCharType="end"/>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t>（以下简称“</w:t>
      </w:r>
      <w:r>
        <w:rPr>
          <w:rFonts w:hint="eastAsia" w:ascii="方正仿宋简体" w:hAnsi="方正仿宋简体" w:eastAsia="方正仿宋简体" w:cs="方正仿宋简体"/>
          <w:sz w:val="32"/>
          <w:szCs w:val="32"/>
          <w:lang w:val="en-US" w:eastAsia="zh-CN"/>
        </w:rPr>
        <w:t>育鑫人力资源公司</w:t>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t>”）</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t>广汉浩鑫安防科技有限公司（以下简称“</w:t>
      </w:r>
      <w:r>
        <w:rPr>
          <w:rFonts w:hint="eastAsia" w:ascii="方正仿宋简体" w:hAnsi="方正仿宋简体" w:eastAsia="方正仿宋简体" w:cs="方正仿宋简体"/>
          <w:sz w:val="32"/>
          <w:szCs w:val="32"/>
          <w:lang w:val="en-US" w:eastAsia="zh-CN"/>
        </w:rPr>
        <w:t>浩鑫安防公司</w:t>
      </w:r>
      <w:r>
        <w:rPr>
          <w:rFonts w:hint="eastAsia" w:ascii="方正仿宋简体" w:hAnsi="方正仿宋简体" w:eastAsia="方正仿宋简体" w:cs="方正仿宋简体"/>
          <w:b w:val="0"/>
          <w:bCs w:val="0"/>
          <w:color w:val="auto"/>
          <w:spacing w:val="0"/>
          <w:position w:val="0"/>
          <w:sz w:val="32"/>
          <w:szCs w:val="32"/>
          <w:highlight w:val="none"/>
          <w:lang w:val="en-US" w:eastAsia="zh-CN"/>
        </w:rPr>
        <w:t>”）</w:t>
      </w:r>
      <w:r>
        <w:rPr>
          <w:rFonts w:hint="eastAsia" w:ascii="方正仿宋简体" w:hAnsi="方正仿宋简体" w:eastAsia="方正仿宋简体" w:cs="方正仿宋简体"/>
          <w:sz w:val="32"/>
          <w:szCs w:val="32"/>
          <w:highlight w:val="none"/>
          <w:u w:val="none"/>
          <w:lang w:val="en-US" w:eastAsia="zh-CN"/>
        </w:rPr>
        <w:t xml:space="preserve">  年  月  日财务报表进行审计，经双方协商，达成以下约定：</w:t>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36C9F948">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一、审计的目标和范围</w:t>
      </w:r>
      <w:r>
        <w:rPr>
          <w:rFonts w:hint="eastAsia" w:ascii="方正仿宋简体" w:hAnsi="方正仿宋简体" w:eastAsia="方正仿宋简体" w:cs="方正仿宋简体"/>
          <w:b/>
          <w:bCs/>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4BDA1A0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  1.乙方接受甲方委托，对甲方按照小企业会计准则编制的2024年12月31日的资产负债表，2024年度的利润表、现金流量表以及财务报表附注（以下统称财务报表）进行审计。</w:t>
      </w:r>
    </w:p>
    <w:p w14:paraId="180172FF">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2.乙方通过执行审计工作，对财务报表的下列方面发表审计意见：</w:t>
      </w:r>
    </w:p>
    <w:p w14:paraId="4CCFC86A">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（1）财务报表是否在所有重大方面按照小企业会计准则的规定编制；</w:t>
      </w:r>
    </w:p>
    <w:p w14:paraId="26D86FD1">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2）财务报表是否在所有重大方面公允反映了甲方2024年12月31日的财务状况以及2024年度的经营成果。</w:t>
      </w:r>
      <w:r>
        <w:rPr>
          <w:rFonts w:hint="eastAsia" w:ascii="方正仿宋简体" w:hAnsi="方正仿宋简体" w:eastAsia="方正仿宋简体" w:cs="方正仿宋简体"/>
          <w:sz w:val="32"/>
          <w:szCs w:val="32"/>
          <w:highlight w:val="none"/>
          <w:u w:val="none"/>
          <w:lang w:val="en-US" w:eastAsia="zh-CN"/>
        </w:rPr>
        <w:tab/>
      </w:r>
    </w:p>
    <w:p w14:paraId="3A3A5E67">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二、甲方的责任</w:t>
      </w:r>
      <w:r>
        <w:rPr>
          <w:rFonts w:hint="eastAsia" w:ascii="方正仿宋简体" w:hAnsi="方正仿宋简体" w:eastAsia="方正仿宋简体" w:cs="方正仿宋简体"/>
          <w:b/>
          <w:bCs/>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45F1751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17481F99">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按照小企业会计准则的规定编制财务报表和公允列报是甲方管理层的责任，这种责任包括：（1）按照小企业会计准则的规定编制财务报表，并使其实现公允反映；（2）设计、执行和维护必要的内部控制，以使财务报表不存在由于舞弊或错误而导致的重大错报。</w:t>
      </w:r>
    </w:p>
    <w:p w14:paraId="6B0220C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3.根据《中国注册会计师审计准则 第1312号 ——函 证 》第四条规定，因审计业务需要，到银行查询函证相关业务，其费用由甲方负担。</w:t>
      </w:r>
    </w:p>
    <w:p w14:paraId="2D0DA9B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4.及时为乙方的审计工作提供与审计有关的所有记录、文件和所需的其他信息（在2025年</w:t>
      </w:r>
      <w:r>
        <w:rPr>
          <w:rFonts w:hint="eastAsia" w:eastAsia="方正仿宋简体" w:cs="Times New Roman"/>
          <w:color w:val="000000" w:themeColor="text1"/>
          <w:sz w:val="32"/>
          <w:szCs w:val="32"/>
          <w:highlight w:val="none"/>
          <w:lang w:val="en-US" w:eastAsia="zh-CN"/>
          <w14:textFill>
            <w14:solidFill>
              <w14:schemeClr w14:val="tx1"/>
            </w14:solidFill>
          </w14:textFill>
        </w:rPr>
        <w:t>**</w:t>
      </w:r>
      <w:r>
        <w:rPr>
          <w:rFonts w:hint="eastAsia" w:ascii="方正仿宋简体" w:hAnsi="方正仿宋简体" w:eastAsia="方正仿宋简体" w:cs="方正仿宋简体"/>
          <w:sz w:val="32"/>
          <w:szCs w:val="32"/>
          <w:highlight w:val="none"/>
          <w:u w:val="none"/>
          <w:lang w:val="en-US" w:eastAsia="zh-CN"/>
        </w:rPr>
        <w:t>月</w:t>
      </w:r>
      <w:r>
        <w:rPr>
          <w:rFonts w:hint="eastAsia" w:eastAsia="方正仿宋简体" w:cs="Times New Roman"/>
          <w:color w:val="000000" w:themeColor="text1"/>
          <w:sz w:val="32"/>
          <w:szCs w:val="32"/>
          <w:highlight w:val="none"/>
          <w:lang w:val="en-US" w:eastAsia="zh-CN"/>
          <w14:textFill>
            <w14:solidFill>
              <w14:schemeClr w14:val="tx1"/>
            </w14:solidFill>
          </w14:textFill>
        </w:rPr>
        <w:t>**</w:t>
      </w:r>
      <w:r>
        <w:rPr>
          <w:rFonts w:hint="eastAsia" w:ascii="方正仿宋简体" w:hAnsi="方正仿宋简体" w:eastAsia="方正仿宋简体" w:cs="方正仿宋简体"/>
          <w:sz w:val="32"/>
          <w:szCs w:val="32"/>
          <w:highlight w:val="none"/>
          <w:u w:val="none"/>
          <w:lang w:val="en-US" w:eastAsia="zh-CN"/>
        </w:rPr>
        <w:t>日之前提供审计所需的全部资料），如果在审计过程中需要补充资料，亦应及时提供），并保证所提供资料的真实性和完整性。</w:t>
      </w:r>
    </w:p>
    <w:p w14:paraId="71B4097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5.确保乙方不受限制地接触其认为必要的甲方内部人员和其他相关人员。</w:t>
      </w:r>
    </w:p>
    <w:p w14:paraId="7EB736B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6.甲方管理层必要时，还包括治理层对其作出的与审计有关的声明予以书面确认。</w:t>
      </w:r>
    </w:p>
    <w:p w14:paraId="0F575D7E">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7.为乙方派出的有关工作人员提供必要的工作条件和协助，乙方将于外勤工作开始前提供主要事项清单。</w:t>
      </w:r>
    </w:p>
    <w:p w14:paraId="32704F5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8.按本约定书的约定及时足额支付审计费用以及乙方人员在审计期间的交通、食宿和其他相关费用。</w:t>
      </w:r>
    </w:p>
    <w:p w14:paraId="362053A9">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9、乙方的审计不能减轻甲方及甲方管理层的责任。</w:t>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 xml:space="preserve"> </w:t>
      </w:r>
      <w:r>
        <w:rPr>
          <w:rFonts w:hint="eastAsia" w:ascii="方正仿宋简体" w:hAnsi="方正仿宋简体" w:eastAsia="方正仿宋简体" w:cs="方正仿宋简体"/>
          <w:b/>
          <w:bCs/>
          <w:sz w:val="32"/>
          <w:szCs w:val="32"/>
          <w:highlight w:val="none"/>
          <w:u w:val="none"/>
          <w:lang w:val="en-US" w:eastAsia="zh-CN"/>
        </w:rPr>
        <w:t>三、乙方的责任</w:t>
      </w:r>
    </w:p>
    <w:p w14:paraId="55ECC1B8">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乙方的责任是在执行审计工作的基础上对甲方财务报表发表审计意见。乙方根据中国注册会计师审计准则（以下简称审计准则）的规定执行工作审计。审计准则要求注册会计师遵守中国注册会计师职业道德规范，计划和执行审计工作，以对财务报表是否不存在重大错报获取合理保证。</w:t>
      </w:r>
    </w:p>
    <w:p w14:paraId="4725D0A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 2.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29154FC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3、由于审计和内部控制的固有限制，即使按照审计准则的规定适当的计划和执行审计工作，仍不可避免地存在财务报表的着某些重大错报可能仍然未被乙方发现的风险。</w:t>
      </w:r>
    </w:p>
    <w:p w14:paraId="4B6DE68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4.在审计过程中，乙方若发现甲方存在乙方认为值得关注内部控制的缺陷，应书面形式向甲方治理层或管理层通报。但乙方通报的各种事项，并不代表已全面说明所有可能存在的缺陷或已提出所有可行的改善建议。甲方在实施乙方提出的改进建议前应全面评估其影响。未经乙方书面许可，甲方不得向任何第三方提供乙方出具的管理建议书</w:t>
      </w:r>
    </w:p>
    <w:p w14:paraId="0EFAD08D">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5.按照约定时间完成审计工作，出具审计报告。乙方应于 2025 年</w:t>
      </w:r>
      <w:r>
        <w:rPr>
          <w:rFonts w:hint="eastAsia" w:eastAsia="方正仿宋简体" w:cs="Times New Roman"/>
          <w:color w:val="000000" w:themeColor="text1"/>
          <w:sz w:val="32"/>
          <w:szCs w:val="32"/>
          <w:highlight w:val="none"/>
          <w:lang w:val="en-US" w:eastAsia="zh-CN"/>
          <w14:textFill>
            <w14:solidFill>
              <w14:schemeClr w14:val="tx1"/>
            </w14:solidFill>
          </w14:textFill>
        </w:rPr>
        <w:t>**</w:t>
      </w:r>
      <w:r>
        <w:rPr>
          <w:rFonts w:hint="eastAsia" w:ascii="方正仿宋简体" w:hAnsi="方正仿宋简体" w:eastAsia="方正仿宋简体" w:cs="方正仿宋简体"/>
          <w:sz w:val="32"/>
          <w:szCs w:val="32"/>
          <w:highlight w:val="none"/>
          <w:u w:val="none"/>
          <w:lang w:val="en-US" w:eastAsia="zh-CN"/>
        </w:rPr>
        <w:t>月</w:t>
      </w:r>
      <w:r>
        <w:rPr>
          <w:rFonts w:hint="eastAsia" w:eastAsia="方正仿宋简体" w:cs="Times New Roman"/>
          <w:color w:val="000000" w:themeColor="text1"/>
          <w:sz w:val="32"/>
          <w:szCs w:val="32"/>
          <w:highlight w:val="none"/>
          <w:lang w:val="en-US" w:eastAsia="zh-CN"/>
          <w14:textFill>
            <w14:solidFill>
              <w14:schemeClr w14:val="tx1"/>
            </w14:solidFill>
          </w14:textFill>
        </w:rPr>
        <w:t>**</w:t>
      </w:r>
      <w:r>
        <w:rPr>
          <w:rFonts w:hint="eastAsia" w:ascii="方正仿宋简体" w:hAnsi="方正仿宋简体" w:eastAsia="方正仿宋简体" w:cs="方正仿宋简体"/>
          <w:sz w:val="32"/>
          <w:szCs w:val="32"/>
          <w:highlight w:val="none"/>
          <w:u w:val="none"/>
          <w:lang w:val="en-US" w:eastAsia="zh-CN"/>
        </w:rPr>
        <w:t>日前出具审计报告。</w:t>
      </w:r>
    </w:p>
    <w:p w14:paraId="0B29C50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6.除下列情况外，乙方应当对执行业务过程中知悉的甲方信息予以保密：（1）法律法规允许披露，并取得甲方的授权；（2）根据法律法规的规定，为法律诉讼、仲裁准备文件或提供证据，以及向监管机构报告发现的违法行为；（3）在法律法规允许的情况下，在法律诉讼、仲裁中维护自己的合法权益；（4）接受注册会计师协会或监管机构的质量检查，答复其询问和调查；（5）法律法规、执业准则和职业道德规定的其他情形。</w:t>
      </w:r>
    </w:p>
    <w:p w14:paraId="5D2F7BF8">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四、审计收费</w:t>
      </w:r>
    </w:p>
    <w:p w14:paraId="4A780A8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1.本次审计服务的收费是根据《四川省会计师事务所服务收费标准》(川发改价格〔2013〕901号)文件规定，实行计件收费。乙方预计本次审计服务的费用总额为人民币￥</w:t>
      </w:r>
      <w:r>
        <w:rPr>
          <w:rFonts w:hint="eastAsia" w:ascii="方正仿宋简体" w:hAnsi="方正仿宋简体" w:eastAsia="方正仿宋简体" w:cs="方正仿宋简体"/>
          <w:sz w:val="32"/>
          <w:szCs w:val="32"/>
          <w:highlight w:val="none"/>
          <w:u w:val="single"/>
          <w:lang w:val="en-US" w:eastAsia="zh-CN"/>
        </w:rPr>
        <w:t xml:space="preserve">            </w:t>
      </w:r>
      <w:r>
        <w:rPr>
          <w:rFonts w:hint="eastAsia" w:ascii="方正仿宋简体" w:hAnsi="方正仿宋简体" w:eastAsia="方正仿宋简体" w:cs="方正仿宋简体"/>
          <w:sz w:val="32"/>
          <w:szCs w:val="32"/>
          <w:highlight w:val="none"/>
          <w:u w:val="none"/>
          <w:lang w:val="en-US" w:eastAsia="zh-CN"/>
        </w:rPr>
        <w:t>元。</w:t>
      </w:r>
    </w:p>
    <w:p w14:paraId="62E4055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2.甲方收到乙方出具的审计报告及增值税专用发票后15个工作日内付清全款。</w:t>
      </w:r>
    </w:p>
    <w:p w14:paraId="54B498EC">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3.如果由于无法预见的原因，致使乙方从事本约定书所涉及的审计服务实际时间较本约定书签订时预计的时间有明显的增加或减少，甲乙双方应通过协商，相应调整本本部分第1段下所述的审计费用。</w:t>
      </w:r>
    </w:p>
    <w:p w14:paraId="488769C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4.如果由于无法预见的原因，致使乙方人员抵达甲方的工作现场后，本约定书所涉及的审计服务中止，甲方不得要求退还预付的审计费用；如上述情况发生于乙方人员完成现场审计工作，并离开甲方的工作现场之后，甲方应另行向乙方支付人民币</w:t>
      </w:r>
      <w:r>
        <w:rPr>
          <w:rFonts w:hint="eastAsia" w:ascii="方正仿宋简体" w:hAnsi="方正仿宋简体" w:eastAsia="方正仿宋简体" w:cs="方正仿宋简体"/>
          <w:sz w:val="32"/>
          <w:szCs w:val="32"/>
          <w:highlight w:val="none"/>
          <w:u w:val="single"/>
          <w:lang w:val="en-US" w:eastAsia="zh-CN"/>
        </w:rPr>
        <w:t xml:space="preserve">       </w:t>
      </w:r>
      <w:r>
        <w:rPr>
          <w:rFonts w:hint="eastAsia" w:ascii="方正仿宋简体" w:hAnsi="方正仿宋简体" w:eastAsia="方正仿宋简体" w:cs="方正仿宋简体"/>
          <w:sz w:val="32"/>
          <w:szCs w:val="32"/>
          <w:highlight w:val="none"/>
          <w:u w:val="none"/>
          <w:lang w:val="en-US" w:eastAsia="zh-CN"/>
        </w:rPr>
        <w:t>元的补偿费，该补偿费应于甲方收到乙方的收款通知之日起</w:t>
      </w:r>
      <w:r>
        <w:rPr>
          <w:rFonts w:hint="eastAsia" w:ascii="方正仿宋简体" w:hAnsi="方正仿宋简体" w:eastAsia="方正仿宋简体" w:cs="方正仿宋简体"/>
          <w:sz w:val="32"/>
          <w:szCs w:val="32"/>
          <w:highlight w:val="none"/>
          <w:u w:val="single"/>
          <w:lang w:val="en-US" w:eastAsia="zh-CN"/>
        </w:rPr>
        <w:t xml:space="preserve">     </w:t>
      </w:r>
      <w:r>
        <w:rPr>
          <w:rFonts w:hint="eastAsia" w:ascii="方正仿宋简体" w:hAnsi="方正仿宋简体" w:eastAsia="方正仿宋简体" w:cs="方正仿宋简体"/>
          <w:sz w:val="32"/>
          <w:szCs w:val="32"/>
          <w:highlight w:val="none"/>
          <w:u w:val="none"/>
          <w:lang w:val="en-US" w:eastAsia="zh-CN"/>
        </w:rPr>
        <w:t>日内支付。</w:t>
      </w:r>
    </w:p>
    <w:p w14:paraId="095C4C5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5.与本次审计有关的其他费用（包括交通费、食宿费等）由乙方承担。</w:t>
      </w:r>
    </w:p>
    <w:p w14:paraId="189018B2">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五、审计报告和审计报告的使用</w:t>
      </w:r>
      <w:r>
        <w:rPr>
          <w:rFonts w:hint="eastAsia" w:ascii="方正仿宋简体" w:hAnsi="方正仿宋简体" w:eastAsia="方正仿宋简体" w:cs="方正仿宋简体"/>
          <w:b/>
          <w:bCs/>
          <w:sz w:val="32"/>
          <w:szCs w:val="32"/>
          <w:highlight w:val="none"/>
          <w:u w:val="none"/>
          <w:lang w:val="en-US" w:eastAsia="zh-CN"/>
        </w:rPr>
        <w:tab/>
      </w:r>
      <w:r>
        <w:rPr>
          <w:rFonts w:hint="eastAsia" w:ascii="方正仿宋简体" w:hAnsi="方正仿宋简体" w:eastAsia="方正仿宋简体" w:cs="方正仿宋简体"/>
          <w:b/>
          <w:bCs/>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5432991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1.乙方按照中国注册会计师审计准则规定的格式和类型出具审计报告。</w:t>
      </w:r>
    </w:p>
    <w:p w14:paraId="265E64B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2.乙方向甲方致送审计报告一式叁份。</w:t>
      </w:r>
    </w:p>
    <w:p w14:paraId="69DCA057">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3.甲方在提交或对外公布乙方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14:paraId="3B889099">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六、本约定书的有效期间</w:t>
      </w:r>
    </w:p>
    <w:p w14:paraId="71A3AC88">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本约定书自签署之日起生效，并在双方履行完毕本约定书约定的所有义务后终止。但其中第三项第6段、第四、五、八、九、十项并不因本约定书终止而失效。</w:t>
      </w:r>
    </w:p>
    <w:p w14:paraId="72C77028">
      <w:pPr>
        <w:keepNext w:val="0"/>
        <w:keepLines w:val="0"/>
        <w:pageBreakBefore w:val="0"/>
        <w:widowControl w:val="0"/>
        <w:numPr>
          <w:ilvl w:val="0"/>
          <w:numId w:val="1"/>
        </w:numPr>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约定事项的变更</w:t>
      </w:r>
    </w:p>
    <w:p w14:paraId="5944989C">
      <w:pPr>
        <w:keepNext w:val="0"/>
        <w:keepLines w:val="0"/>
        <w:pageBreakBefore w:val="0"/>
        <w:widowControl w:val="0"/>
        <w:numPr>
          <w:ilvl w:val="0"/>
          <w:numId w:val="0"/>
        </w:numPr>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如果出现不可预见的情况，影响审计工作如期完成，或需要提前出具审计报告时，甲乙双方均可要求变更约定事项，但应及时通知对方，并由双方协商解决。</w:t>
      </w:r>
    </w:p>
    <w:p w14:paraId="3AAF07D6">
      <w:pPr>
        <w:keepNext w:val="0"/>
        <w:keepLines w:val="0"/>
        <w:pageBreakBefore w:val="0"/>
        <w:widowControl w:val="0"/>
        <w:numPr>
          <w:ilvl w:val="0"/>
          <w:numId w:val="1"/>
        </w:numPr>
        <w:kinsoku/>
        <w:wordWrap/>
        <w:overflowPunct/>
        <w:topLinePunct w:val="0"/>
        <w:autoSpaceDE/>
        <w:autoSpaceDN/>
        <w:bidi w:val="0"/>
        <w:adjustRightInd/>
        <w:snapToGrid/>
        <w:spacing w:afterLines="50" w:line="600" w:lineRule="exact"/>
        <w:ind w:left="0" w:leftChars="0" w:firstLine="0" w:firstLineChars="0"/>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终止条款</w:t>
      </w:r>
    </w:p>
    <w:p w14:paraId="0F11B3DA">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Lines="50" w:line="600" w:lineRule="exact"/>
        <w:ind w:left="0" w:leftChars="0"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14:paraId="123C5DA6">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Lines="50" w:line="600" w:lineRule="exact"/>
        <w:ind w:left="0" w:leftChars="0"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在终止业务约定的情况下，乙方有权就其于本约定书终止之日前对约定的审计服务项目所做的工作收取合理的费用。</w:t>
      </w:r>
    </w:p>
    <w:p w14:paraId="77208BD2">
      <w:pPr>
        <w:keepNext w:val="0"/>
        <w:keepLines w:val="0"/>
        <w:pageBreakBefore w:val="0"/>
        <w:widowControl w:val="0"/>
        <w:numPr>
          <w:ilvl w:val="0"/>
          <w:numId w:val="0"/>
        </w:numPr>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九、违约责任</w:t>
      </w:r>
    </w:p>
    <w:p w14:paraId="7C54B516">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甲乙双方按照《民典法》的规定承担违约责任。</w:t>
      </w:r>
    </w:p>
    <w:p w14:paraId="59B62DC4">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b/>
          <w:bCs/>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十、适用法律和争议解决</w:t>
      </w:r>
    </w:p>
    <w:p w14:paraId="0572125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约定书的所有方面均应适用中华人民共和国法律进行解释并受其约束。本约定书履行地为乙方出具审计报告所在地，因本约定书所引起的或与本约定书有关的任何纠纷或争议（包括关于本约定书条款的存在、效力或终止，或无效之后果），双方协商确定采取以下第</w:t>
      </w:r>
      <w:r>
        <w:rPr>
          <w:rFonts w:hint="eastAsia" w:ascii="方正仿宋简体" w:hAnsi="方正仿宋简体" w:eastAsia="方正仿宋简体" w:cs="方正仿宋简体"/>
          <w:b/>
          <w:bCs/>
          <w:sz w:val="32"/>
          <w:szCs w:val="32"/>
          <w:highlight w:val="none"/>
          <w:u w:val="single"/>
          <w:lang w:val="en-US" w:eastAsia="zh-CN"/>
        </w:rPr>
        <w:t xml:space="preserve"> 1 </w:t>
      </w:r>
      <w:r>
        <w:rPr>
          <w:rFonts w:hint="eastAsia" w:ascii="方正仿宋简体" w:hAnsi="方正仿宋简体" w:eastAsia="方正仿宋简体" w:cs="方正仿宋简体"/>
          <w:sz w:val="32"/>
          <w:szCs w:val="32"/>
          <w:highlight w:val="none"/>
          <w:u w:val="none"/>
          <w:lang w:val="en-US" w:eastAsia="zh-CN"/>
        </w:rPr>
        <w:t>种方式予以解决：</w:t>
      </w:r>
    </w:p>
    <w:p w14:paraId="08500D2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    1.向有管辖权的人民法院提起诉讼；</w:t>
      </w:r>
    </w:p>
    <w:p w14:paraId="28599BAA">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 xml:space="preserve">    2.提交</w:t>
      </w:r>
      <w:r>
        <w:rPr>
          <w:rFonts w:hint="eastAsia" w:ascii="方正仿宋简体" w:hAnsi="方正仿宋简体" w:eastAsia="方正仿宋简体" w:cs="方正仿宋简体"/>
          <w:sz w:val="32"/>
          <w:szCs w:val="32"/>
          <w:highlight w:val="none"/>
          <w:u w:val="single"/>
          <w:lang w:val="en-US" w:eastAsia="zh-CN"/>
        </w:rPr>
        <w:t xml:space="preserve">                </w:t>
      </w:r>
      <w:r>
        <w:rPr>
          <w:rFonts w:hint="eastAsia" w:ascii="方正仿宋简体" w:hAnsi="方正仿宋简体" w:eastAsia="方正仿宋简体" w:cs="方正仿宋简体"/>
          <w:sz w:val="32"/>
          <w:szCs w:val="32"/>
          <w:highlight w:val="none"/>
          <w:u w:val="none"/>
          <w:lang w:val="en-US" w:eastAsia="zh-CN"/>
        </w:rPr>
        <w:t>仲裁委员会仲裁。</w:t>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0A869AB8">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b/>
          <w:bCs/>
          <w:sz w:val="32"/>
          <w:szCs w:val="32"/>
          <w:highlight w:val="none"/>
          <w:u w:val="none"/>
          <w:lang w:val="en-US" w:eastAsia="zh-CN"/>
        </w:rPr>
        <w:t>十一、双方对其他有关事项的约定</w:t>
      </w:r>
      <w:r>
        <w:rPr>
          <w:rFonts w:hint="eastAsia" w:ascii="方正仿宋简体" w:hAnsi="方正仿宋简体" w:eastAsia="方正仿宋简体" w:cs="方正仿宋简体"/>
          <w:b/>
          <w:bCs/>
          <w:sz w:val="32"/>
          <w:szCs w:val="32"/>
          <w:highlight w:val="none"/>
          <w:u w:val="none"/>
          <w:lang w:val="en-US" w:eastAsia="zh-CN"/>
        </w:rPr>
        <w:tab/>
      </w:r>
      <w:r>
        <w:rPr>
          <w:rFonts w:hint="eastAsia" w:ascii="方正仿宋简体" w:hAnsi="方正仿宋简体" w:eastAsia="方正仿宋简体" w:cs="方正仿宋简体"/>
          <w:b/>
          <w:bCs/>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39A5D645">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本约定书一式两份，甲乙方各执一份，具有同等法律效力。</w:t>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7153E4C3">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ab/>
      </w:r>
    </w:p>
    <w:p w14:paraId="25260104">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p>
    <w:p w14:paraId="799E88FB">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bookmarkStart w:id="0" w:name="_GoBack"/>
      <w:bookmarkEnd w:id="0"/>
    </w:p>
    <w:p w14:paraId="077180F0">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r>
        <w:rPr>
          <w:rFonts w:hint="eastAsia" w:ascii="方正仿宋简体" w:hAnsi="方正仿宋简体" w:eastAsia="方正仿宋简体" w:cs="方正仿宋简体"/>
          <w:sz w:val="32"/>
          <w:szCs w:val="32"/>
          <w:highlight w:val="none"/>
          <w:u w:val="none"/>
          <w:lang w:val="en-US" w:eastAsia="zh-CN"/>
        </w:rPr>
        <w:tab/>
      </w:r>
    </w:p>
    <w:p w14:paraId="352FFE82">
      <w:pPr>
        <w:keepNext w:val="0"/>
        <w:keepLines w:val="0"/>
        <w:pageBreakBefore w:val="0"/>
        <w:widowControl w:val="0"/>
        <w:kinsoku/>
        <w:wordWrap/>
        <w:overflowPunct/>
        <w:topLinePunct w:val="0"/>
        <w:autoSpaceDE/>
        <w:autoSpaceDN/>
        <w:bidi w:val="0"/>
        <w:adjustRightInd/>
        <w:snapToGrid/>
        <w:spacing w:afterLines="50" w:line="600" w:lineRule="exact"/>
        <w:ind w:firstLine="640" w:firstLineChars="200"/>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(以下无正文，为合同签署页及合同附件)</w:t>
      </w:r>
    </w:p>
    <w:p w14:paraId="31672938">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甲方（盖章）：                乙方（盖章）：</w:t>
      </w:r>
    </w:p>
    <w:p w14:paraId="66CD2303">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法定或委托代表人：            法定或委托代表人：</w:t>
      </w:r>
    </w:p>
    <w:p w14:paraId="2A11953A">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签订日期： 年  月  日         签订日期： 年  月  日</w:t>
      </w:r>
    </w:p>
    <w:p w14:paraId="21A5B631">
      <w:pPr>
        <w:keepNext w:val="0"/>
        <w:keepLines w:val="0"/>
        <w:pageBreakBefore w:val="0"/>
        <w:widowControl w:val="0"/>
        <w:kinsoku/>
        <w:wordWrap/>
        <w:overflowPunct/>
        <w:topLinePunct w:val="0"/>
        <w:autoSpaceDE/>
        <w:autoSpaceDN/>
        <w:bidi w:val="0"/>
        <w:adjustRightInd/>
        <w:snapToGrid/>
        <w:spacing w:afterLines="50" w:line="600" w:lineRule="exact"/>
        <w:jc w:val="left"/>
        <w:textAlignment w:val="auto"/>
        <w:rPr>
          <w:rFonts w:hint="eastAsia" w:ascii="方正仿宋简体" w:hAnsi="方正仿宋简体" w:eastAsia="方正仿宋简体" w:cs="方正仿宋简体"/>
          <w:sz w:val="32"/>
          <w:szCs w:val="32"/>
          <w:highlight w:val="none"/>
          <w:u w:val="none"/>
          <w:lang w:val="en-US" w:eastAsia="zh-CN"/>
        </w:rPr>
      </w:pPr>
      <w:r>
        <w:rPr>
          <w:rFonts w:hint="eastAsia" w:ascii="方正仿宋简体" w:hAnsi="方正仿宋简体" w:eastAsia="方正仿宋简体" w:cs="方正仿宋简体"/>
          <w:sz w:val="32"/>
          <w:szCs w:val="32"/>
          <w:highlight w:val="none"/>
          <w:u w:val="none"/>
          <w:lang w:val="en-US" w:eastAsia="zh-CN"/>
        </w:rPr>
        <w:t>根据实际情况签订调整。</w:t>
      </w:r>
    </w:p>
    <w:p w14:paraId="3F5497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D2BF2"/>
    <w:multiLevelType w:val="singleLevel"/>
    <w:tmpl w:val="549D2BF2"/>
    <w:lvl w:ilvl="0" w:tentative="0">
      <w:start w:val="1"/>
      <w:numFmt w:val="decimal"/>
      <w:lvlText w:val="%1."/>
      <w:lvlJc w:val="left"/>
      <w:pPr>
        <w:tabs>
          <w:tab w:val="left" w:pos="312"/>
        </w:tabs>
      </w:pPr>
    </w:lvl>
  </w:abstractNum>
  <w:abstractNum w:abstractNumId="1">
    <w:nsid w:val="7A775D18"/>
    <w:multiLevelType w:val="singleLevel"/>
    <w:tmpl w:val="7A775D1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E5B98"/>
    <w:rsid w:val="092E5B98"/>
    <w:rsid w:val="6534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2940</Words>
  <Characters>3000</Characters>
  <Lines>0</Lines>
  <Paragraphs>0</Paragraphs>
  <TotalTime>0</TotalTime>
  <ScaleCrop>false</ScaleCrop>
  <LinksUpToDate>false</LinksUpToDate>
  <CharactersWithSpaces>3180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2025-03-10T02:58:00Z</dcterms:created>
  <dc:creator>海浪与山</dc:creator>
  <cp:lastModifiedBy>海浪与山</cp:lastModifiedBy>
  <cp:lastPrinted>2025-03-12T00:42:31Z</cp:lastPrinted>
  <dcterms:modified xsi:type="dcterms:W3CDTF">2025-03-12T00:42:50Z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205B1269AA2C4A888F90CA2B252D9951_11</vt:lpwstr>
  </property>
  <property fmtid="{D5CDD505-2E9C-101B-9397-08002B2CF9AE}" pid="4" name="KSOTemplateDocerSaveRecord">
    <vt:lpwstr>eyJoZGlkIjoiYjBjZmM3Yjc2Nzg0YTU2ZGI3MDY3YjUzNjMwZjY4YWMiLCJ1c2VySWQiOiIyNzYxOTI2ODAifQ==</vt:lpwstr>
  </property>
</Properties>
</file>