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87D2">
      <w:pPr>
        <w:spacing w:before="318" w:line="446" w:lineRule="exact"/>
        <w:jc w:val="both"/>
        <w:rPr>
          <w:rFonts w:hint="eastAsia" w:ascii="黑体" w:hAnsi="黑体" w:eastAsia="黑体" w:cs="黑体"/>
          <w:b w:val="0"/>
          <w:bCs w:val="0"/>
          <w:spacing w:val="-5"/>
          <w:position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position w:val="-2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5AB89D9F">
      <w:pPr>
        <w:spacing w:before="318" w:line="446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position w:val="-2"/>
          <w:sz w:val="48"/>
          <w:szCs w:val="48"/>
        </w:rPr>
        <w:t>报价函</w:t>
      </w:r>
    </w:p>
    <w:p w14:paraId="4FB7712F">
      <w:pPr>
        <w:pStyle w:val="4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exact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val="en-US" w:eastAsia="zh-CN"/>
        </w:rPr>
        <w:t xml:space="preserve"> 广汉浩鑫安防科技有限公司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</w:rPr>
        <w:t>：</w:t>
      </w:r>
    </w:p>
    <w:p w14:paraId="67582EAA">
      <w:pPr>
        <w:pStyle w:val="4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exact"/>
        <w:ind w:firstLine="54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  <w:lang w:val="en-US"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val="en-US" w:eastAsia="zh-CN"/>
        </w:rPr>
        <w:t>广汉浩鑫安防科技有限公司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UPS电源设备采购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</w:rPr>
        <w:t>结合该事项的特点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内容，经仔细研究决定，我方</w:t>
      </w:r>
      <w:r>
        <w:rPr>
          <w:rFonts w:hint="eastAsia" w:ascii="仿宋" w:hAnsi="仿宋" w:eastAsia="仿宋" w:cs="仿宋"/>
          <w:b w:val="0"/>
          <w:bCs w:val="0"/>
          <w:spacing w:val="27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7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7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</w:rPr>
        <w:t>（单位的名称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的报价金额为¥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pacing w:val="-5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元（大写：人民币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pacing w:val="-6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38"/>
          <w:sz w:val="28"/>
          <w:szCs w:val="28"/>
        </w:rPr>
        <w:t>)</w:t>
      </w:r>
      <w:r>
        <w:rPr>
          <w:rFonts w:hint="eastAsia" w:ascii="仿宋" w:hAnsi="仿宋" w:eastAsia="仿宋" w:cs="仿宋"/>
          <w:b w:val="0"/>
          <w:bCs w:val="0"/>
          <w:spacing w:val="-38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</w:rPr>
        <w:t xml:space="preserve"> </w:t>
      </w:r>
    </w:p>
    <w:p w14:paraId="4B1A693D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48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产品内容与要求如下：</w:t>
      </w:r>
    </w:p>
    <w:tbl>
      <w:tblPr>
        <w:tblStyle w:val="11"/>
        <w:tblW w:w="1074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24"/>
        <w:gridCol w:w="4481"/>
        <w:gridCol w:w="769"/>
        <w:gridCol w:w="670"/>
        <w:gridCol w:w="879"/>
        <w:gridCol w:w="879"/>
        <w:gridCol w:w="947"/>
      </w:tblGrid>
      <w:tr w14:paraId="0066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1" w:type="dxa"/>
            <w:vAlign w:val="center"/>
          </w:tcPr>
          <w:p w14:paraId="6FF689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4" w:type="dxa"/>
            <w:vAlign w:val="center"/>
          </w:tcPr>
          <w:p w14:paraId="26D3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481" w:type="dxa"/>
            <w:vAlign w:val="center"/>
          </w:tcPr>
          <w:p w14:paraId="2504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769" w:type="dxa"/>
            <w:vAlign w:val="center"/>
          </w:tcPr>
          <w:p w14:paraId="0E0E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0" w:type="dxa"/>
            <w:vAlign w:val="center"/>
          </w:tcPr>
          <w:p w14:paraId="4CBA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vAlign w:val="center"/>
          </w:tcPr>
          <w:p w14:paraId="7660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9" w:type="dxa"/>
            <w:vAlign w:val="center"/>
          </w:tcPr>
          <w:p w14:paraId="5A96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47" w:type="dxa"/>
            <w:vAlign w:val="center"/>
          </w:tcPr>
          <w:p w14:paraId="60F5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F67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1" w:type="dxa"/>
            <w:vAlign w:val="center"/>
          </w:tcPr>
          <w:p w14:paraId="66CC32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 w14:paraId="7B90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</w:t>
            </w:r>
          </w:p>
        </w:tc>
        <w:tc>
          <w:tcPr>
            <w:tcW w:w="4481" w:type="dxa"/>
            <w:vAlign w:val="center"/>
          </w:tcPr>
          <w:p w14:paraId="5B3518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（一）工频双转换在线式供电，纯正弦波输出，静态旁路开关（无间断切换），标称容量：10VA/8KW</w:t>
            </w:r>
          </w:p>
          <w:p w14:paraId="6F2EE1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（二）输出带隔离变压器，保证负载和公用电网全隔离。</w:t>
            </w:r>
          </w:p>
          <w:p w14:paraId="3EDD8A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（三）逆变器采用DSP、MCU和DDC实时处理的全数字矢量控制技术，先进的IGBT高频脉宽调制技术（PWM）相结合，能在各种工作负荷状态下获得高品质电压输出及最高的效益。</w:t>
            </w:r>
          </w:p>
          <w:p w14:paraId="441925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（四）输入功率因数：0.8 / 0.9(12脉冲) / 0.95(加有源滤波器)。</w:t>
            </w:r>
          </w:p>
          <w:p w14:paraId="5176D9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（五）输入标称电压：220 / 380VAC±25%，频率：50HZ±10%，60HZ±10%，谐波失真：&lt;5%</w:t>
            </w:r>
          </w:p>
          <w:p w14:paraId="048628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（六）输出标称电压：220 / 380VAC±1%，频率：50HZ±0.5%，60HZ±0.5%（电池供电），频率稳定度：不同步时&lt;±0.5%，同步时&lt;±2%，波峰因数：3：1，总谐波失真：线性负载&lt;3%，非线性负载&lt;5%</w:t>
            </w:r>
          </w:p>
          <w:p w14:paraId="41ECDD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（七）输出过载能力：125% 30min，150% 1min，＞150% 300ms</w:t>
            </w:r>
          </w:p>
          <w:p w14:paraId="50D7CF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（八）整机效率（负载100%）： ＞93%</w:t>
            </w:r>
          </w:p>
          <w:p w14:paraId="29AEA6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（九）标称电池电压：384VDC（348V－384V可设）</w:t>
            </w:r>
          </w:p>
          <w:p w14:paraId="201DE0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（十）智能化电池管理模式，能有效提高电池使用寿命，并可以准确地计算出电池放电时间</w:t>
            </w:r>
          </w:p>
          <w:p w14:paraId="1FD77B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（十一）灵活的并机技术适用于不同负载的系统，包括单机、1+1并机、N+1并机，允许最多八台UPS的并联运行；并机可共用电池组。</w:t>
            </w:r>
          </w:p>
          <w:p w14:paraId="26FD19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（十二）完善的保护功能，具有交流输入过压、欠压保护，输出过压欠压保护，输出过载短路保护，电池欠压预警保护，机内过温保护，从而极大的保证了系统运行的稳定性和可靠性。</w:t>
            </w:r>
          </w:p>
          <w:p w14:paraId="5A6744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（十三）LCD中英文液晶操作界面，管理更方便；提供RS232、RS485、干接点、SNMP卡、Modem等多种通信接口。</w:t>
            </w:r>
          </w:p>
        </w:tc>
        <w:tc>
          <w:tcPr>
            <w:tcW w:w="769" w:type="dxa"/>
            <w:vAlign w:val="center"/>
          </w:tcPr>
          <w:p w14:paraId="38A3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0521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vAlign w:val="center"/>
          </w:tcPr>
          <w:p w14:paraId="1E2C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6144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6B1C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26912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480" w:lineRule="exact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1.设备必须为全新产品，且完全符合国家标准。</w:t>
      </w:r>
    </w:p>
    <w:p w14:paraId="1817BC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480" w:lineRule="exact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2.提供至少1年的质保期，提供7×24小时的技术支持服务。</w:t>
      </w:r>
    </w:p>
    <w:p w14:paraId="6012A0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480" w:lineRule="exact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3.供应商负责组织开展设备使用培训，确保我公司相关技术人员、施工管理人员等能够熟练掌握设备的操作、日常维护及常见故障排除方法。</w:t>
      </w:r>
    </w:p>
    <w:p w14:paraId="0D5797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480" w:lineRule="exact"/>
        <w:ind w:left="11" w:right="0"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4.设备到货后，我公司将依据设备参数、国家相关标准以及本采购需求方案进行验收。对于不合格产品，供应商应及时更换或整改，直至验收合格。</w:t>
      </w:r>
    </w:p>
    <w:p w14:paraId="43EC38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报价有效期（不低于30天）：</w:t>
      </w:r>
    </w:p>
    <w:p w14:paraId="51D0EF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480" w:lineRule="exact"/>
        <w:ind w:left="11" w:right="0"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注： 所有报价均用人民币表示，其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价即为履行合同的固定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单价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包括但不限于人工费、材料费、运输费、税费、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定制费、整改费、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利润、后续服务费等</w:t>
      </w:r>
      <w:r>
        <w:rPr>
          <w:rFonts w:hint="eastAsia" w:ascii="仿宋" w:hAnsi="仿宋" w:eastAsia="仿宋" w:cs="仿宋"/>
          <w:b w:val="0"/>
          <w:bCs w:val="0"/>
          <w:spacing w:val="3"/>
          <w:sz w:val="24"/>
          <w:szCs w:val="24"/>
        </w:rPr>
        <w:t>为完成本项目约定服务的所有费用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并在合同履行期内据实结算</w:t>
      </w:r>
      <w:r>
        <w:rPr>
          <w:rFonts w:hint="eastAsia" w:ascii="仿宋" w:hAnsi="仿宋" w:eastAsia="仿宋" w:cs="仿宋"/>
          <w:b w:val="0"/>
          <w:bCs w:val="0"/>
          <w:spacing w:val="-5"/>
          <w:sz w:val="24"/>
          <w:szCs w:val="24"/>
        </w:rPr>
        <w:t>。</w:t>
      </w:r>
    </w:p>
    <w:p w14:paraId="14F9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E72A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6EBBF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0EF04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28BDA8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48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24"/>
          <w:szCs w:val="24"/>
          <w:lang w:val="en-US" w:eastAsia="zh-CN"/>
        </w:rPr>
        <w:t>附:营业执照副本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3A3EF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DE7FC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33357"/>
    <w:rsid w:val="007A44D7"/>
    <w:rsid w:val="00846C80"/>
    <w:rsid w:val="008A7558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400D17"/>
    <w:rsid w:val="01F95EB2"/>
    <w:rsid w:val="0219235B"/>
    <w:rsid w:val="025A1871"/>
    <w:rsid w:val="02FC3765"/>
    <w:rsid w:val="031642F5"/>
    <w:rsid w:val="052A73BB"/>
    <w:rsid w:val="0544050D"/>
    <w:rsid w:val="05D218A6"/>
    <w:rsid w:val="05FB6658"/>
    <w:rsid w:val="06290B48"/>
    <w:rsid w:val="064F740D"/>
    <w:rsid w:val="065E1E03"/>
    <w:rsid w:val="06A4527A"/>
    <w:rsid w:val="074349C5"/>
    <w:rsid w:val="075013D0"/>
    <w:rsid w:val="08345FF7"/>
    <w:rsid w:val="08512C9F"/>
    <w:rsid w:val="088C3CD7"/>
    <w:rsid w:val="094E679F"/>
    <w:rsid w:val="0A081A83"/>
    <w:rsid w:val="0A2950EA"/>
    <w:rsid w:val="0D4A2113"/>
    <w:rsid w:val="0E0F2B6D"/>
    <w:rsid w:val="0F0E00BA"/>
    <w:rsid w:val="10222B77"/>
    <w:rsid w:val="117B6E07"/>
    <w:rsid w:val="11B43746"/>
    <w:rsid w:val="11F35990"/>
    <w:rsid w:val="126E3BA3"/>
    <w:rsid w:val="13561D3C"/>
    <w:rsid w:val="1369556C"/>
    <w:rsid w:val="13901FF6"/>
    <w:rsid w:val="13E95F77"/>
    <w:rsid w:val="142845B9"/>
    <w:rsid w:val="148A479E"/>
    <w:rsid w:val="14A5642A"/>
    <w:rsid w:val="156D10F1"/>
    <w:rsid w:val="15815D67"/>
    <w:rsid w:val="163D4989"/>
    <w:rsid w:val="16591166"/>
    <w:rsid w:val="166A4CE8"/>
    <w:rsid w:val="168878F1"/>
    <w:rsid w:val="17F315C8"/>
    <w:rsid w:val="17F91257"/>
    <w:rsid w:val="189A4C71"/>
    <w:rsid w:val="18F733EE"/>
    <w:rsid w:val="1A0B219C"/>
    <w:rsid w:val="1A1F3F7C"/>
    <w:rsid w:val="1AE7413C"/>
    <w:rsid w:val="1BBF7F81"/>
    <w:rsid w:val="1C163B8C"/>
    <w:rsid w:val="1C4E5309"/>
    <w:rsid w:val="1C5352BA"/>
    <w:rsid w:val="1D3F2BE9"/>
    <w:rsid w:val="1E6B6EF7"/>
    <w:rsid w:val="1FBB2C36"/>
    <w:rsid w:val="1FDF6B9E"/>
    <w:rsid w:val="202C0626"/>
    <w:rsid w:val="205F112F"/>
    <w:rsid w:val="20D222D5"/>
    <w:rsid w:val="20E3667C"/>
    <w:rsid w:val="213934C6"/>
    <w:rsid w:val="21CE269A"/>
    <w:rsid w:val="22350567"/>
    <w:rsid w:val="22CE5C69"/>
    <w:rsid w:val="23B757BF"/>
    <w:rsid w:val="23E15A7C"/>
    <w:rsid w:val="24B65487"/>
    <w:rsid w:val="2663431E"/>
    <w:rsid w:val="2700516C"/>
    <w:rsid w:val="2758774E"/>
    <w:rsid w:val="278F0C96"/>
    <w:rsid w:val="27AE5C79"/>
    <w:rsid w:val="27FE25D8"/>
    <w:rsid w:val="28083B08"/>
    <w:rsid w:val="2811460D"/>
    <w:rsid w:val="28A41BFF"/>
    <w:rsid w:val="29480BBB"/>
    <w:rsid w:val="2A285AF5"/>
    <w:rsid w:val="2A7955AB"/>
    <w:rsid w:val="2B353AFB"/>
    <w:rsid w:val="2BCC1D90"/>
    <w:rsid w:val="2BE169F9"/>
    <w:rsid w:val="2BED59DD"/>
    <w:rsid w:val="2D41448C"/>
    <w:rsid w:val="2D776DF8"/>
    <w:rsid w:val="2DFA5D41"/>
    <w:rsid w:val="2E105CED"/>
    <w:rsid w:val="2E6502CB"/>
    <w:rsid w:val="2E804559"/>
    <w:rsid w:val="2E900968"/>
    <w:rsid w:val="2EBA0CEE"/>
    <w:rsid w:val="2F0259EA"/>
    <w:rsid w:val="2F4A46C9"/>
    <w:rsid w:val="2FFC3EF8"/>
    <w:rsid w:val="30BE0590"/>
    <w:rsid w:val="30F54260"/>
    <w:rsid w:val="317F3B29"/>
    <w:rsid w:val="31DD42BF"/>
    <w:rsid w:val="323C695B"/>
    <w:rsid w:val="325E17F0"/>
    <w:rsid w:val="327A5EAC"/>
    <w:rsid w:val="32AA5AEF"/>
    <w:rsid w:val="32D027DC"/>
    <w:rsid w:val="3314510E"/>
    <w:rsid w:val="33783180"/>
    <w:rsid w:val="33F8693E"/>
    <w:rsid w:val="3458015E"/>
    <w:rsid w:val="35B0053F"/>
    <w:rsid w:val="35CC6874"/>
    <w:rsid w:val="35F14269"/>
    <w:rsid w:val="363F7133"/>
    <w:rsid w:val="365722C3"/>
    <w:rsid w:val="37C552E7"/>
    <w:rsid w:val="386A1AE6"/>
    <w:rsid w:val="38B86F38"/>
    <w:rsid w:val="38FB2D5B"/>
    <w:rsid w:val="39290401"/>
    <w:rsid w:val="39724387"/>
    <w:rsid w:val="397F31CA"/>
    <w:rsid w:val="399860D0"/>
    <w:rsid w:val="39D739DB"/>
    <w:rsid w:val="3A0970FE"/>
    <w:rsid w:val="3A856654"/>
    <w:rsid w:val="3AD26D10"/>
    <w:rsid w:val="3B227AA6"/>
    <w:rsid w:val="3B7F292C"/>
    <w:rsid w:val="3DB66B25"/>
    <w:rsid w:val="3E2E5F1B"/>
    <w:rsid w:val="3E7013C9"/>
    <w:rsid w:val="3EAC535E"/>
    <w:rsid w:val="3EFC1DE0"/>
    <w:rsid w:val="3F847C3B"/>
    <w:rsid w:val="3FDF5018"/>
    <w:rsid w:val="401B0EF9"/>
    <w:rsid w:val="403C38C6"/>
    <w:rsid w:val="404D2E17"/>
    <w:rsid w:val="40AF36FB"/>
    <w:rsid w:val="41B811FB"/>
    <w:rsid w:val="42363AE4"/>
    <w:rsid w:val="42FF5749"/>
    <w:rsid w:val="431A649B"/>
    <w:rsid w:val="43260DA4"/>
    <w:rsid w:val="43810A30"/>
    <w:rsid w:val="43CA3A2E"/>
    <w:rsid w:val="43F108B7"/>
    <w:rsid w:val="44364E73"/>
    <w:rsid w:val="44EA55E0"/>
    <w:rsid w:val="4516514C"/>
    <w:rsid w:val="47446E38"/>
    <w:rsid w:val="47B85931"/>
    <w:rsid w:val="47CD1F42"/>
    <w:rsid w:val="48560731"/>
    <w:rsid w:val="48F5051C"/>
    <w:rsid w:val="493155C7"/>
    <w:rsid w:val="496D6C31"/>
    <w:rsid w:val="49977639"/>
    <w:rsid w:val="49EC7EC8"/>
    <w:rsid w:val="49F4235D"/>
    <w:rsid w:val="4A4A677D"/>
    <w:rsid w:val="4A531CE7"/>
    <w:rsid w:val="4B2A082A"/>
    <w:rsid w:val="4B3722B6"/>
    <w:rsid w:val="4B8C4331"/>
    <w:rsid w:val="4BA16572"/>
    <w:rsid w:val="4BA46B58"/>
    <w:rsid w:val="4BC24900"/>
    <w:rsid w:val="4C271A3A"/>
    <w:rsid w:val="4DB2064E"/>
    <w:rsid w:val="4E4C46D9"/>
    <w:rsid w:val="4F3F1455"/>
    <w:rsid w:val="50731181"/>
    <w:rsid w:val="50BD4ADD"/>
    <w:rsid w:val="51836FCE"/>
    <w:rsid w:val="52181704"/>
    <w:rsid w:val="52CE635A"/>
    <w:rsid w:val="53E84CF3"/>
    <w:rsid w:val="53F046E7"/>
    <w:rsid w:val="54750427"/>
    <w:rsid w:val="5475355E"/>
    <w:rsid w:val="54F12229"/>
    <w:rsid w:val="55CB0978"/>
    <w:rsid w:val="55CC4E26"/>
    <w:rsid w:val="56253B30"/>
    <w:rsid w:val="56D05B1A"/>
    <w:rsid w:val="57997FB4"/>
    <w:rsid w:val="5811624C"/>
    <w:rsid w:val="586470E6"/>
    <w:rsid w:val="58AE3E3D"/>
    <w:rsid w:val="591F68C2"/>
    <w:rsid w:val="593C14B3"/>
    <w:rsid w:val="598A7900"/>
    <w:rsid w:val="5A5C48BB"/>
    <w:rsid w:val="5B8E36FB"/>
    <w:rsid w:val="5BDA3172"/>
    <w:rsid w:val="5BF127DF"/>
    <w:rsid w:val="5C2D63CD"/>
    <w:rsid w:val="5CA41F60"/>
    <w:rsid w:val="5CE12526"/>
    <w:rsid w:val="5D39261C"/>
    <w:rsid w:val="5D7D25F1"/>
    <w:rsid w:val="5DCE45F9"/>
    <w:rsid w:val="5DE50E0B"/>
    <w:rsid w:val="5DF136C0"/>
    <w:rsid w:val="5E241C39"/>
    <w:rsid w:val="5E420235"/>
    <w:rsid w:val="5EBB33F9"/>
    <w:rsid w:val="5EE906B0"/>
    <w:rsid w:val="60FA32DF"/>
    <w:rsid w:val="61B74E39"/>
    <w:rsid w:val="624A5896"/>
    <w:rsid w:val="62864468"/>
    <w:rsid w:val="63021EFE"/>
    <w:rsid w:val="632A6755"/>
    <w:rsid w:val="632E0D88"/>
    <w:rsid w:val="641A7F66"/>
    <w:rsid w:val="642931CF"/>
    <w:rsid w:val="64CE15B4"/>
    <w:rsid w:val="64EE5156"/>
    <w:rsid w:val="65086FB8"/>
    <w:rsid w:val="66457B22"/>
    <w:rsid w:val="67F64CFE"/>
    <w:rsid w:val="68DD3C63"/>
    <w:rsid w:val="691D3378"/>
    <w:rsid w:val="69BD004F"/>
    <w:rsid w:val="6C980C1B"/>
    <w:rsid w:val="6E0E0133"/>
    <w:rsid w:val="6E3B77A1"/>
    <w:rsid w:val="6EA22D6B"/>
    <w:rsid w:val="6ED90EE1"/>
    <w:rsid w:val="6FCB5A15"/>
    <w:rsid w:val="70762841"/>
    <w:rsid w:val="70AD05D0"/>
    <w:rsid w:val="70FF70A3"/>
    <w:rsid w:val="71F238C8"/>
    <w:rsid w:val="71F956AE"/>
    <w:rsid w:val="72A21AD3"/>
    <w:rsid w:val="72F20021"/>
    <w:rsid w:val="7384521C"/>
    <w:rsid w:val="73A17D44"/>
    <w:rsid w:val="73D37616"/>
    <w:rsid w:val="73E258E3"/>
    <w:rsid w:val="74454E52"/>
    <w:rsid w:val="74A0585D"/>
    <w:rsid w:val="74F54EB3"/>
    <w:rsid w:val="760100DD"/>
    <w:rsid w:val="77EB0E86"/>
    <w:rsid w:val="78061E7B"/>
    <w:rsid w:val="78D802CB"/>
    <w:rsid w:val="79625133"/>
    <w:rsid w:val="79FE5C33"/>
    <w:rsid w:val="7A8F4065"/>
    <w:rsid w:val="7C4A5F0C"/>
    <w:rsid w:val="7D7512CB"/>
    <w:rsid w:val="7DFB6A93"/>
    <w:rsid w:val="7E140A5C"/>
    <w:rsid w:val="7E7E3EA2"/>
    <w:rsid w:val="7EAB5C82"/>
    <w:rsid w:val="7F0013D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adjustRightInd w:val="0"/>
      <w:snapToGrid w:val="0"/>
    </w:pPr>
    <w:rPr>
      <w:rFonts w:ascii="宋体" w:hAnsi="宋体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标题 3 字符"/>
    <w:basedOn w:val="12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7">
    <w:name w:val="页脚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font5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9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2407</Words>
  <Characters>2769</Characters>
  <Lines>3</Lines>
  <Paragraphs>1</Paragraphs>
  <TotalTime>7</TotalTime>
  <ScaleCrop>false</ScaleCrop>
  <LinksUpToDate>false</LinksUpToDate>
  <CharactersWithSpaces>2881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2025-01-21T06:08:00Z</cp:lastPrinted>
  <dcterms:modified xsi:type="dcterms:W3CDTF">2025-01-21T09:01:49Z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E91755C103DF494FA3A9A8544F9F6D3E_13</vt:lpwstr>
  </property>
  <property fmtid="{D5CDD505-2E9C-101B-9397-08002B2CF9AE}" pid="4" name="KSOTemplateDocerSaveRecord">
    <vt:lpwstr>eyJoZGlkIjoiMzNjZDg3ZGFjMWIzZTRhMTY3ZmRkMDNkNzUzMTczN2EiLCJ1c2VySWQiOiI1NDU2MzUxMjUifQ==</vt:lpwstr>
  </property>
</Properties>
</file>