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920B7">
      <w:pPr>
        <w:jc w:val="left"/>
        <w:rPr>
          <w:rFonts w:hint="eastAsia" w:ascii="宋体" w:hAnsi="宋体" w:cs="宋体"/>
          <w:sz w:val="52"/>
          <w:szCs w:val="52"/>
        </w:rPr>
      </w:pPr>
      <w:r>
        <w:rPr>
          <w:rFonts w:hint="eastAsia" w:ascii="黑体" w:hAnsi="黑体" w:eastAsia="黑体" w:cs="黑体"/>
          <w:sz w:val="32"/>
          <w:szCs w:val="32"/>
        </w:rPr>
        <w:t>附件4</w:t>
      </w:r>
    </w:p>
    <w:p w14:paraId="72B1776E">
      <w:pPr>
        <w:jc w:val="center"/>
        <w:rPr>
          <w:rFonts w:ascii="宋体" w:hAnsi="宋体" w:cs="宋体"/>
        </w:rPr>
      </w:pPr>
      <w:r>
        <w:rPr>
          <w:rFonts w:hint="eastAsia" w:ascii="宋体" w:hAnsi="宋体" w:cs="宋体"/>
          <w:sz w:val="52"/>
          <w:szCs w:val="52"/>
        </w:rPr>
        <w:t xml:space="preserve">购销合同 </w:t>
      </w:r>
      <w:r>
        <w:rPr>
          <w:rFonts w:hint="eastAsia" w:ascii="宋体" w:hAnsi="宋体" w:cs="宋体"/>
        </w:rPr>
        <w:t xml:space="preserve">                </w:t>
      </w:r>
    </w:p>
    <w:p w14:paraId="1A25323A">
      <w:pPr>
        <w:jc w:val="right"/>
        <w:rPr>
          <w:rFonts w:ascii="宋体" w:hAnsi="宋体" w:cs="宋体"/>
          <w:sz w:val="24"/>
          <w:szCs w:val="24"/>
        </w:rPr>
      </w:pPr>
      <w:r>
        <w:rPr>
          <w:rFonts w:hint="eastAsia" w:ascii="宋体" w:hAnsi="宋体" w:cs="宋体"/>
          <w:sz w:val="24"/>
          <w:szCs w:val="24"/>
        </w:rPr>
        <w:t xml:space="preserve">合同编号： </w:t>
      </w:r>
    </w:p>
    <w:p w14:paraId="4942FDCD">
      <w:pPr>
        <w:ind w:firstLine="7440" w:firstLineChars="3100"/>
        <w:rPr>
          <w:rFonts w:ascii="宋体" w:hAnsi="宋体" w:cs="宋体"/>
          <w:color w:val="0000FF"/>
          <w:sz w:val="24"/>
          <w:szCs w:val="24"/>
        </w:rPr>
      </w:pPr>
      <w:r>
        <w:rPr>
          <w:rFonts w:hint="eastAsia" w:ascii="宋体" w:hAnsi="宋体" w:cs="宋体"/>
          <w:color w:val="0000FF"/>
          <w:sz w:val="24"/>
          <w:szCs w:val="24"/>
        </w:rPr>
        <w:t xml:space="preserve">    </w:t>
      </w:r>
    </w:p>
    <w:p w14:paraId="41E718E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000000"/>
          <w:sz w:val="24"/>
          <w:szCs w:val="24"/>
        </w:rPr>
      </w:pPr>
      <w:r>
        <w:rPr>
          <w:rFonts w:hint="eastAsia" w:ascii="宋体" w:hAnsi="宋体" w:cs="宋体"/>
          <w:color w:val="000000"/>
          <w:sz w:val="24"/>
          <w:szCs w:val="24"/>
        </w:rPr>
        <w:t xml:space="preserve">甲方（需方）： </w:t>
      </w:r>
    </w:p>
    <w:p w14:paraId="44877E4B">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000000"/>
          <w:sz w:val="24"/>
          <w:szCs w:val="24"/>
        </w:rPr>
      </w:pPr>
      <w:r>
        <w:rPr>
          <w:rFonts w:hint="eastAsia" w:ascii="宋体" w:hAnsi="宋体" w:cs="宋体"/>
          <w:color w:val="000000"/>
          <w:sz w:val="24"/>
          <w:szCs w:val="24"/>
        </w:rPr>
        <w:t xml:space="preserve">乙方（供方）： </w:t>
      </w:r>
      <w:r>
        <w:rPr>
          <w:rFonts w:ascii="宋体" w:hAnsi="宋体" w:cs="宋体"/>
          <w:color w:val="000000"/>
          <w:sz w:val="24"/>
        </w:rPr>
        <w:t xml:space="preserve"> </w:t>
      </w:r>
    </w:p>
    <w:p w14:paraId="1C99D5D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 xml:space="preserve">根据《中华人民共和国民法典》和有关规定，经甲乙双方平等协商，遵循自愿、诚实守信原则，就产品购销达成以下合同，以资共同遵守。 </w:t>
      </w:r>
    </w:p>
    <w:p w14:paraId="6C60B629">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cs="宋体"/>
          <w:color w:val="000000"/>
          <w:sz w:val="24"/>
          <w:szCs w:val="24"/>
        </w:rPr>
      </w:pPr>
      <w:r>
        <w:rPr>
          <w:rFonts w:hint="eastAsia" w:ascii="宋体" w:hAnsi="宋体" w:cs="宋体"/>
          <w:color w:val="000000"/>
          <w:sz w:val="24"/>
          <w:szCs w:val="24"/>
        </w:rPr>
        <w:t xml:space="preserve">产品价格清单明细表。 </w:t>
      </w:r>
    </w:p>
    <w:tbl>
      <w:tblPr>
        <w:tblStyle w:val="12"/>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468"/>
        <w:gridCol w:w="2140"/>
        <w:gridCol w:w="741"/>
        <w:gridCol w:w="707"/>
        <w:gridCol w:w="1092"/>
        <w:gridCol w:w="1125"/>
      </w:tblGrid>
      <w:tr w14:paraId="79E9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Borders>
              <w:top w:val="single" w:color="auto" w:sz="4" w:space="0"/>
              <w:left w:val="single" w:color="auto" w:sz="4" w:space="0"/>
              <w:bottom w:val="single" w:color="auto" w:sz="4" w:space="0"/>
              <w:right w:val="single" w:color="auto" w:sz="4" w:space="0"/>
            </w:tcBorders>
            <w:vAlign w:val="center"/>
          </w:tcPr>
          <w:p w14:paraId="1F148D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sz w:val="24"/>
                <w:szCs w:val="24"/>
              </w:rPr>
            </w:pPr>
            <w:r>
              <w:rPr>
                <w:rFonts w:ascii="宋体" w:hAnsi="宋体" w:cs="宋体"/>
                <w:b/>
                <w:sz w:val="24"/>
              </w:rPr>
              <w:t>产品</w:t>
            </w:r>
          </w:p>
          <w:p w14:paraId="358EC9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sz w:val="24"/>
                <w:szCs w:val="24"/>
              </w:rPr>
            </w:pPr>
            <w:r>
              <w:rPr>
                <w:rFonts w:hint="eastAsia" w:ascii="宋体" w:hAnsi="宋体" w:cs="宋体"/>
                <w:b/>
                <w:bCs/>
                <w:sz w:val="24"/>
                <w:szCs w:val="24"/>
              </w:rPr>
              <w:t>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1C8256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color w:val="000000"/>
                <w:sz w:val="24"/>
                <w:szCs w:val="24"/>
              </w:rPr>
            </w:pPr>
            <w:r>
              <w:rPr>
                <w:rFonts w:hint="eastAsia" w:ascii="宋体" w:hAnsi="宋体" w:cs="宋体"/>
                <w:b/>
                <w:bCs/>
                <w:color w:val="000000"/>
                <w:sz w:val="24"/>
                <w:szCs w:val="24"/>
              </w:rPr>
              <w:t>产品</w:t>
            </w:r>
          </w:p>
          <w:p w14:paraId="63EAFC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color w:val="000000"/>
                <w:sz w:val="24"/>
                <w:szCs w:val="24"/>
              </w:rPr>
            </w:pPr>
            <w:r>
              <w:rPr>
                <w:rFonts w:hint="eastAsia" w:ascii="宋体" w:hAnsi="宋体" w:cs="宋体"/>
                <w:b/>
                <w:bCs/>
                <w:color w:val="000000"/>
                <w:sz w:val="24"/>
                <w:szCs w:val="24"/>
              </w:rPr>
              <w:t>款式</w:t>
            </w:r>
          </w:p>
        </w:tc>
        <w:tc>
          <w:tcPr>
            <w:tcW w:w="2140" w:type="dxa"/>
            <w:tcBorders>
              <w:top w:val="single" w:color="auto" w:sz="4" w:space="0"/>
              <w:left w:val="nil"/>
              <w:bottom w:val="single" w:color="auto" w:sz="4" w:space="0"/>
              <w:right w:val="single" w:color="auto" w:sz="4" w:space="0"/>
            </w:tcBorders>
            <w:shd w:val="clear" w:color="auto" w:fill="auto"/>
            <w:vAlign w:val="center"/>
          </w:tcPr>
          <w:p w14:paraId="0E714B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color w:val="000000"/>
                <w:sz w:val="24"/>
                <w:szCs w:val="24"/>
              </w:rPr>
            </w:pPr>
            <w:r>
              <w:rPr>
                <w:rFonts w:hint="eastAsia" w:ascii="宋体" w:hAnsi="宋体" w:cs="宋体"/>
                <w:b/>
                <w:bCs/>
                <w:sz w:val="24"/>
                <w:szCs w:val="24"/>
              </w:rPr>
              <w:t xml:space="preserve">配置 </w:t>
            </w:r>
          </w:p>
        </w:tc>
        <w:tc>
          <w:tcPr>
            <w:tcW w:w="741" w:type="dxa"/>
            <w:tcBorders>
              <w:top w:val="single" w:color="auto" w:sz="4" w:space="0"/>
              <w:left w:val="nil"/>
              <w:bottom w:val="single" w:color="auto" w:sz="4" w:space="0"/>
              <w:right w:val="single" w:color="auto" w:sz="4" w:space="0"/>
            </w:tcBorders>
            <w:shd w:val="clear" w:color="auto" w:fill="auto"/>
            <w:vAlign w:val="center"/>
          </w:tcPr>
          <w:p w14:paraId="6C0303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color w:val="000000"/>
                <w:sz w:val="24"/>
                <w:szCs w:val="24"/>
              </w:rPr>
            </w:pPr>
            <w:r>
              <w:rPr>
                <w:rFonts w:hint="eastAsia" w:ascii="宋体" w:hAnsi="宋体" w:cs="宋体"/>
                <w:b/>
                <w:bCs/>
                <w:sz w:val="24"/>
                <w:szCs w:val="24"/>
              </w:rPr>
              <w:t xml:space="preserve">单位 </w:t>
            </w:r>
          </w:p>
        </w:tc>
        <w:tc>
          <w:tcPr>
            <w:tcW w:w="707" w:type="dxa"/>
            <w:tcBorders>
              <w:top w:val="single" w:color="auto" w:sz="4" w:space="0"/>
              <w:left w:val="nil"/>
              <w:bottom w:val="single" w:color="auto" w:sz="4" w:space="0"/>
              <w:right w:val="single" w:color="auto" w:sz="4" w:space="0"/>
            </w:tcBorders>
            <w:shd w:val="clear" w:color="auto" w:fill="auto"/>
            <w:vAlign w:val="center"/>
          </w:tcPr>
          <w:p w14:paraId="1B1E8A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color w:val="000000"/>
                <w:sz w:val="24"/>
                <w:szCs w:val="24"/>
              </w:rPr>
            </w:pPr>
            <w:r>
              <w:rPr>
                <w:rFonts w:hint="eastAsia" w:ascii="宋体" w:hAnsi="宋体" w:cs="宋体"/>
                <w:b/>
                <w:bCs/>
                <w:sz w:val="24"/>
                <w:szCs w:val="24"/>
              </w:rPr>
              <w:t xml:space="preserve">数量 </w:t>
            </w:r>
          </w:p>
        </w:tc>
        <w:tc>
          <w:tcPr>
            <w:tcW w:w="1092" w:type="dxa"/>
            <w:tcBorders>
              <w:top w:val="single" w:color="auto" w:sz="4" w:space="0"/>
              <w:left w:val="nil"/>
              <w:bottom w:val="single" w:color="auto" w:sz="4" w:space="0"/>
              <w:right w:val="single" w:color="auto" w:sz="4" w:space="0"/>
            </w:tcBorders>
            <w:shd w:val="clear" w:color="auto" w:fill="auto"/>
            <w:vAlign w:val="center"/>
          </w:tcPr>
          <w:p w14:paraId="43EF43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color w:val="000000"/>
                <w:sz w:val="24"/>
                <w:szCs w:val="24"/>
              </w:rPr>
            </w:pPr>
            <w:r>
              <w:rPr>
                <w:rFonts w:hint="eastAsia" w:ascii="宋体" w:hAnsi="宋体" w:cs="宋体"/>
                <w:b/>
                <w:bCs/>
                <w:sz w:val="24"/>
                <w:szCs w:val="24"/>
              </w:rPr>
              <w:t xml:space="preserve">单 价 </w:t>
            </w:r>
          </w:p>
        </w:tc>
        <w:tc>
          <w:tcPr>
            <w:tcW w:w="1125" w:type="dxa"/>
            <w:tcBorders>
              <w:top w:val="single" w:color="auto" w:sz="4" w:space="0"/>
              <w:left w:val="nil"/>
              <w:bottom w:val="single" w:color="auto" w:sz="4" w:space="0"/>
              <w:right w:val="single" w:color="auto" w:sz="4" w:space="0"/>
            </w:tcBorders>
            <w:shd w:val="clear" w:color="auto" w:fill="auto"/>
            <w:vAlign w:val="center"/>
          </w:tcPr>
          <w:p w14:paraId="5A16E5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24"/>
                <w:szCs w:val="24"/>
              </w:rPr>
            </w:pPr>
            <w:r>
              <w:rPr>
                <w:rFonts w:hint="eastAsia" w:ascii="宋体" w:hAnsi="宋体" w:cs="宋体"/>
                <w:b/>
                <w:bCs/>
                <w:sz w:val="24"/>
                <w:szCs w:val="24"/>
              </w:rPr>
              <w:t xml:space="preserve">金 额 </w:t>
            </w:r>
          </w:p>
        </w:tc>
      </w:tr>
      <w:tr w14:paraId="32AC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71F3152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*金属制品*全自动智能电动伸缩门</w:t>
            </w:r>
          </w:p>
        </w:tc>
        <w:tc>
          <w:tcPr>
            <w:tcW w:w="1468" w:type="dxa"/>
            <w:vAlign w:val="center"/>
          </w:tcPr>
          <w:p w14:paraId="4FE138A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c>
          <w:tcPr>
            <w:tcW w:w="2140" w:type="dxa"/>
            <w:vAlign w:val="center"/>
          </w:tcPr>
          <w:p w14:paraId="5B7F918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多功能控制箱、联动车辆识别使用、含一套光栅红外对射</w:t>
            </w:r>
          </w:p>
        </w:tc>
        <w:tc>
          <w:tcPr>
            <w:tcW w:w="741" w:type="dxa"/>
            <w:vAlign w:val="center"/>
          </w:tcPr>
          <w:p w14:paraId="12D81A7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套</w:t>
            </w:r>
          </w:p>
        </w:tc>
        <w:tc>
          <w:tcPr>
            <w:tcW w:w="707" w:type="dxa"/>
            <w:vAlign w:val="center"/>
          </w:tcPr>
          <w:p w14:paraId="1E5AE7C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1</w:t>
            </w:r>
            <w:r>
              <w:t>.00</w:t>
            </w:r>
          </w:p>
        </w:tc>
        <w:tc>
          <w:tcPr>
            <w:tcW w:w="1092" w:type="dxa"/>
            <w:vAlign w:val="center"/>
          </w:tcPr>
          <w:p w14:paraId="6B400F0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c>
          <w:tcPr>
            <w:tcW w:w="1125" w:type="dxa"/>
            <w:vAlign w:val="center"/>
          </w:tcPr>
          <w:p w14:paraId="39E329B3">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r>
      <w:tr w14:paraId="42FB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shd w:val="clear" w:color="auto" w:fill="auto"/>
            <w:vAlign w:val="center"/>
          </w:tcPr>
          <w:p w14:paraId="77EEDCA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*交通管制设备*</w:t>
            </w:r>
            <w:r>
              <w:rPr>
                <w:rFonts w:hint="eastAsia"/>
              </w:rPr>
              <w:t>车牌识别</w:t>
            </w:r>
          </w:p>
        </w:tc>
        <w:tc>
          <w:tcPr>
            <w:tcW w:w="1468" w:type="dxa"/>
            <w:vAlign w:val="center"/>
          </w:tcPr>
          <w:p w14:paraId="2D98D60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车牌识别</w:t>
            </w:r>
          </w:p>
        </w:tc>
        <w:tc>
          <w:tcPr>
            <w:tcW w:w="2140" w:type="dxa"/>
            <w:vAlign w:val="center"/>
          </w:tcPr>
          <w:p w14:paraId="29A1FAB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200W高清摄像头</w:t>
            </w:r>
            <w:r>
              <w:rPr>
                <w:rFonts w:hint="eastAsia"/>
              </w:rPr>
              <w:t>，包含20米1.8米高护栏</w:t>
            </w:r>
          </w:p>
        </w:tc>
        <w:tc>
          <w:tcPr>
            <w:tcW w:w="741" w:type="dxa"/>
            <w:vAlign w:val="center"/>
          </w:tcPr>
          <w:p w14:paraId="6017B4D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套</w:t>
            </w:r>
          </w:p>
        </w:tc>
        <w:tc>
          <w:tcPr>
            <w:tcW w:w="707" w:type="dxa"/>
            <w:vAlign w:val="center"/>
          </w:tcPr>
          <w:p w14:paraId="08AF7CD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1</w:t>
            </w:r>
            <w:r>
              <w:t>.00</w:t>
            </w:r>
          </w:p>
        </w:tc>
        <w:tc>
          <w:tcPr>
            <w:tcW w:w="1092" w:type="dxa"/>
            <w:vAlign w:val="center"/>
          </w:tcPr>
          <w:p w14:paraId="5F77EF0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c>
          <w:tcPr>
            <w:tcW w:w="1125" w:type="dxa"/>
            <w:vAlign w:val="center"/>
          </w:tcPr>
          <w:p w14:paraId="0992189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r>
      <w:tr w14:paraId="66C1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452BF65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*交通管制设备*道闸杆</w:t>
            </w:r>
          </w:p>
        </w:tc>
        <w:tc>
          <w:tcPr>
            <w:tcW w:w="1468" w:type="dxa"/>
            <w:vAlign w:val="center"/>
          </w:tcPr>
          <w:p w14:paraId="7C8EA82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栅栏道闸</w:t>
            </w:r>
          </w:p>
        </w:tc>
        <w:tc>
          <w:tcPr>
            <w:tcW w:w="2140" w:type="dxa"/>
            <w:vAlign w:val="center"/>
          </w:tcPr>
          <w:p w14:paraId="1319329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含机箱4.2米</w:t>
            </w:r>
          </w:p>
        </w:tc>
        <w:tc>
          <w:tcPr>
            <w:tcW w:w="741" w:type="dxa"/>
            <w:vAlign w:val="center"/>
          </w:tcPr>
          <w:p w14:paraId="651FE7F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套</w:t>
            </w:r>
          </w:p>
        </w:tc>
        <w:tc>
          <w:tcPr>
            <w:tcW w:w="707" w:type="dxa"/>
            <w:vAlign w:val="center"/>
          </w:tcPr>
          <w:p w14:paraId="0D81F7D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1</w:t>
            </w:r>
            <w:r>
              <w:t>.00</w:t>
            </w:r>
          </w:p>
        </w:tc>
        <w:tc>
          <w:tcPr>
            <w:tcW w:w="1092" w:type="dxa"/>
            <w:vAlign w:val="center"/>
          </w:tcPr>
          <w:p w14:paraId="6C77C50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c>
          <w:tcPr>
            <w:tcW w:w="1125" w:type="dxa"/>
            <w:vAlign w:val="center"/>
          </w:tcPr>
          <w:p w14:paraId="6F0746B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r>
      <w:tr w14:paraId="26EB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14:paraId="4703DF5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*金属制品*智能小门</w:t>
            </w:r>
          </w:p>
        </w:tc>
        <w:tc>
          <w:tcPr>
            <w:tcW w:w="1468" w:type="dxa"/>
            <w:vAlign w:val="center"/>
          </w:tcPr>
          <w:p w14:paraId="6F859135">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电动</w:t>
            </w:r>
            <w:r>
              <w:rPr>
                <w:rFonts w:hint="eastAsia"/>
              </w:rPr>
              <w:t>栅栏</w:t>
            </w:r>
            <w:r>
              <w:t>小门</w:t>
            </w:r>
          </w:p>
        </w:tc>
        <w:tc>
          <w:tcPr>
            <w:tcW w:w="2140" w:type="dxa"/>
            <w:vAlign w:val="center"/>
          </w:tcPr>
          <w:p w14:paraId="5AC3B28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搭配人脸识别</w:t>
            </w:r>
          </w:p>
        </w:tc>
        <w:tc>
          <w:tcPr>
            <w:tcW w:w="741" w:type="dxa"/>
            <w:vAlign w:val="center"/>
          </w:tcPr>
          <w:p w14:paraId="2BB5254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套</w:t>
            </w:r>
          </w:p>
        </w:tc>
        <w:tc>
          <w:tcPr>
            <w:tcW w:w="707" w:type="dxa"/>
            <w:vAlign w:val="center"/>
          </w:tcPr>
          <w:p w14:paraId="4C28E56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1.00</w:t>
            </w:r>
          </w:p>
        </w:tc>
        <w:tc>
          <w:tcPr>
            <w:tcW w:w="1092" w:type="dxa"/>
            <w:vAlign w:val="center"/>
          </w:tcPr>
          <w:p w14:paraId="46996F39">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c>
          <w:tcPr>
            <w:tcW w:w="1125" w:type="dxa"/>
            <w:vAlign w:val="center"/>
          </w:tcPr>
          <w:p w14:paraId="39D555A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r>
      <w:tr w14:paraId="3889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6" w:type="dxa"/>
            <w:shd w:val="clear" w:color="auto" w:fill="auto"/>
            <w:vAlign w:val="center"/>
          </w:tcPr>
          <w:p w14:paraId="2A32F83F">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安装费</w:t>
            </w:r>
          </w:p>
        </w:tc>
        <w:tc>
          <w:tcPr>
            <w:tcW w:w="1468" w:type="dxa"/>
            <w:vAlign w:val="center"/>
          </w:tcPr>
          <w:p w14:paraId="04CEE0F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c>
          <w:tcPr>
            <w:tcW w:w="2140" w:type="dxa"/>
            <w:vAlign w:val="center"/>
          </w:tcPr>
          <w:p w14:paraId="4D288CF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弱电线路敷设费用</w:t>
            </w:r>
          </w:p>
        </w:tc>
        <w:tc>
          <w:tcPr>
            <w:tcW w:w="741" w:type="dxa"/>
            <w:vAlign w:val="center"/>
          </w:tcPr>
          <w:p w14:paraId="07634464">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项</w:t>
            </w:r>
          </w:p>
        </w:tc>
        <w:tc>
          <w:tcPr>
            <w:tcW w:w="707" w:type="dxa"/>
            <w:vAlign w:val="center"/>
          </w:tcPr>
          <w:p w14:paraId="1F648647">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1.00</w:t>
            </w:r>
          </w:p>
        </w:tc>
        <w:tc>
          <w:tcPr>
            <w:tcW w:w="1092" w:type="dxa"/>
            <w:vAlign w:val="center"/>
          </w:tcPr>
          <w:p w14:paraId="70BC44C6">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c>
          <w:tcPr>
            <w:tcW w:w="1125" w:type="dxa"/>
            <w:vAlign w:val="center"/>
          </w:tcPr>
          <w:p w14:paraId="2FB3DE60">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tc>
      </w:tr>
      <w:tr w14:paraId="19C7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gridSpan w:val="2"/>
            <w:tcBorders>
              <w:top w:val="single" w:color="auto" w:sz="4" w:space="0"/>
              <w:left w:val="single" w:color="auto" w:sz="4" w:space="0"/>
              <w:bottom w:val="single" w:color="auto" w:sz="4" w:space="0"/>
              <w:right w:val="single" w:color="auto" w:sz="4" w:space="0"/>
            </w:tcBorders>
            <w:vAlign w:val="center"/>
          </w:tcPr>
          <w:p w14:paraId="755525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Cs/>
              </w:rPr>
            </w:pPr>
            <w:r>
              <w:rPr>
                <w:rFonts w:hint="eastAsia" w:ascii="宋体" w:hAnsi="宋体" w:cs="宋体"/>
                <w:bCs/>
              </w:rPr>
              <w:t xml:space="preserve"> 总货款</w:t>
            </w:r>
          </w:p>
        </w:tc>
        <w:tc>
          <w:tcPr>
            <w:tcW w:w="4680" w:type="dxa"/>
            <w:gridSpan w:val="4"/>
            <w:tcBorders>
              <w:top w:val="single" w:color="auto" w:sz="4" w:space="0"/>
              <w:left w:val="nil"/>
              <w:bottom w:val="single" w:color="auto" w:sz="4" w:space="0"/>
              <w:right w:val="single" w:color="auto" w:sz="4" w:space="0"/>
            </w:tcBorders>
            <w:shd w:val="clear" w:color="auto" w:fill="auto"/>
            <w:vAlign w:val="center"/>
          </w:tcPr>
          <w:p w14:paraId="486F99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color w:val="000000"/>
              </w:rPr>
            </w:pPr>
          </w:p>
        </w:tc>
        <w:tc>
          <w:tcPr>
            <w:tcW w:w="1125" w:type="dxa"/>
            <w:tcBorders>
              <w:top w:val="single" w:color="auto" w:sz="4" w:space="0"/>
              <w:left w:val="nil"/>
              <w:bottom w:val="single" w:color="auto" w:sz="4" w:space="0"/>
              <w:right w:val="single" w:color="auto" w:sz="4" w:space="0"/>
            </w:tcBorders>
            <w:shd w:val="clear" w:color="auto" w:fill="auto"/>
            <w:vAlign w:val="center"/>
          </w:tcPr>
          <w:p w14:paraId="3533D8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color w:val="000000"/>
              </w:rPr>
            </w:pPr>
            <w:r>
              <w:rPr>
                <w:rFonts w:ascii="宋体" w:hAnsi="宋体" w:cs="宋体"/>
              </w:rPr>
              <w:t xml:space="preserve"> </w:t>
            </w:r>
          </w:p>
        </w:tc>
      </w:tr>
      <w:tr w14:paraId="4FE2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gridSpan w:val="2"/>
            <w:tcBorders>
              <w:top w:val="single" w:color="auto" w:sz="4" w:space="0"/>
              <w:left w:val="single" w:color="auto" w:sz="4" w:space="0"/>
              <w:bottom w:val="single" w:color="auto" w:sz="4" w:space="0"/>
              <w:right w:val="single" w:color="auto" w:sz="4" w:space="0"/>
            </w:tcBorders>
            <w:vAlign w:val="center"/>
          </w:tcPr>
          <w:p w14:paraId="417EC6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color w:val="000000"/>
              </w:rPr>
            </w:pPr>
            <w:r>
              <w:rPr>
                <w:rFonts w:hint="eastAsia" w:ascii="宋体" w:hAnsi="宋体" w:cs="宋体"/>
                <w:bCs/>
              </w:rPr>
              <w:t>备注</w:t>
            </w:r>
          </w:p>
        </w:tc>
        <w:tc>
          <w:tcPr>
            <w:tcW w:w="5805" w:type="dxa"/>
            <w:gridSpan w:val="5"/>
            <w:tcBorders>
              <w:top w:val="single" w:color="auto" w:sz="4" w:space="0"/>
              <w:left w:val="nil"/>
              <w:bottom w:val="single" w:color="auto" w:sz="4" w:space="0"/>
              <w:right w:val="single" w:color="auto" w:sz="4" w:space="0"/>
            </w:tcBorders>
            <w:shd w:val="clear" w:color="auto" w:fill="auto"/>
            <w:vAlign w:val="center"/>
          </w:tcPr>
          <w:p w14:paraId="6777C3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color w:val="000000"/>
              </w:rPr>
            </w:pPr>
            <w:r>
              <w:rPr>
                <w:rFonts w:hint="eastAsia" w:ascii="宋体" w:hAnsi="宋体" w:cs="宋体"/>
                <w:color w:val="000000"/>
              </w:rPr>
              <w:t>以上价格含送货上门、含安装费（主材、辅材均含在内）、弱电线路敷设至门卫室、含13%专票、含地面拆除及恢复。</w:t>
            </w:r>
          </w:p>
        </w:tc>
      </w:tr>
    </w:tbl>
    <w:p w14:paraId="3CB0B42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cs="宋体"/>
          <w:color w:val="000000"/>
          <w:sz w:val="24"/>
          <w:szCs w:val="24"/>
        </w:rPr>
      </w:pPr>
      <w:r>
        <w:rPr>
          <w:rFonts w:hint="eastAsia" w:ascii="宋体" w:hAnsi="宋体" w:cs="宋体"/>
          <w:color w:val="000000"/>
          <w:sz w:val="24"/>
          <w:szCs w:val="24"/>
        </w:rPr>
        <w:t xml:space="preserve">交货方式： </w:t>
      </w:r>
      <w:r>
        <w:rPr>
          <w:rFonts w:ascii="宋体" w:hAnsi="宋体" w:cs="宋体"/>
          <w:color w:val="000000"/>
          <w:sz w:val="24"/>
        </w:rPr>
        <w:t>送货上门</w:t>
      </w:r>
      <w:r>
        <w:rPr>
          <w:rFonts w:hint="eastAsia" w:ascii="宋体" w:hAnsi="宋体" w:cs="宋体"/>
          <w:color w:val="000000"/>
          <w:sz w:val="24"/>
          <w:szCs w:val="24"/>
        </w:rPr>
        <w:t xml:space="preserve"> </w:t>
      </w:r>
    </w:p>
    <w:p w14:paraId="74E76A0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cs="宋体"/>
          <w:color w:val="000000"/>
          <w:sz w:val="24"/>
          <w:szCs w:val="24"/>
        </w:rPr>
      </w:pPr>
      <w:r>
        <w:rPr>
          <w:rFonts w:hint="eastAsia" w:ascii="宋体" w:hAnsi="宋体" w:cs="宋体"/>
          <w:color w:val="000000"/>
          <w:sz w:val="24"/>
          <w:szCs w:val="24"/>
        </w:rPr>
        <w:t>付款时间及方式：</w:t>
      </w:r>
      <w:r>
        <w:rPr>
          <w:rFonts w:hint="eastAsia" w:ascii="宋体" w:hAnsi="宋体" w:cs="宋体"/>
          <w:color w:val="000000"/>
          <w:sz w:val="24"/>
          <w:szCs w:val="24"/>
          <w:shd w:val="clear" w:color="auto" w:fill="FFFFFF"/>
        </w:rPr>
        <w:t xml:space="preserve">☑ </w:t>
      </w:r>
      <w:r>
        <w:rPr>
          <w:rFonts w:hint="eastAsia" w:ascii="宋体" w:hAnsi="宋体" w:cs="宋体"/>
          <w:color w:val="000000"/>
          <w:sz w:val="24"/>
          <w:szCs w:val="24"/>
        </w:rPr>
        <w:t xml:space="preserve">银行汇款 </w:t>
      </w:r>
      <w:r>
        <w:rPr>
          <w:rFonts w:hint="eastAsia" w:ascii="宋体" w:hAnsi="宋体" w:cs="宋体"/>
          <w:color w:val="000000"/>
          <w:sz w:val="24"/>
          <w:szCs w:val="24"/>
          <w:shd w:val="clear" w:color="auto" w:fill="FFFFFF"/>
        </w:rPr>
        <w:t>□</w:t>
      </w:r>
      <w:r>
        <w:rPr>
          <w:rFonts w:hint="eastAsia" w:ascii="宋体" w:hAnsi="宋体" w:cs="宋体"/>
          <w:color w:val="000000"/>
          <w:sz w:val="24"/>
          <w:szCs w:val="24"/>
        </w:rPr>
        <w:t xml:space="preserve"> 平台收款 </w:t>
      </w:r>
      <w:r>
        <w:rPr>
          <w:rFonts w:hint="eastAsia" w:ascii="宋体" w:hAnsi="宋体" w:cs="宋体"/>
          <w:color w:val="000000"/>
          <w:sz w:val="24"/>
          <w:szCs w:val="24"/>
          <w:shd w:val="clear" w:color="auto" w:fill="FFFFFF"/>
        </w:rPr>
        <w:t>□</w:t>
      </w:r>
      <w:r>
        <w:rPr>
          <w:rFonts w:hint="eastAsia" w:ascii="宋体" w:hAnsi="宋体" w:cs="宋体"/>
          <w:color w:val="000000"/>
          <w:sz w:val="24"/>
          <w:szCs w:val="24"/>
        </w:rPr>
        <w:t xml:space="preserve"> 现金</w:t>
      </w:r>
    </w:p>
    <w:p w14:paraId="73331DF0">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cs="宋体"/>
          <w:color w:val="000000"/>
          <w:sz w:val="24"/>
          <w:szCs w:val="24"/>
        </w:rPr>
      </w:pPr>
      <w:r>
        <w:rPr>
          <w:rFonts w:hint="eastAsia" w:ascii="宋体" w:hAnsi="宋体" w:cs="宋体"/>
          <w:color w:val="000000"/>
          <w:sz w:val="24"/>
          <w:szCs w:val="24"/>
        </w:rPr>
        <w:t>开户行：</w:t>
      </w:r>
      <w:r>
        <w:rPr>
          <w:rFonts w:hint="eastAsia" w:ascii="宋体" w:hAnsi="宋体" w:cs="宋体"/>
          <w:sz w:val="24"/>
          <w:szCs w:val="24"/>
        </w:rPr>
        <w:t xml:space="preserve"> </w:t>
      </w:r>
    </w:p>
    <w:p w14:paraId="6935362A">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cs="宋体"/>
          <w:color w:val="000000"/>
          <w:sz w:val="24"/>
          <w:szCs w:val="24"/>
        </w:rPr>
      </w:pPr>
      <w:r>
        <w:rPr>
          <w:rFonts w:hint="eastAsia" w:ascii="宋体" w:hAnsi="宋体" w:cs="宋体"/>
          <w:color w:val="000000"/>
          <w:sz w:val="24"/>
          <w:szCs w:val="24"/>
        </w:rPr>
        <w:t>户名：</w:t>
      </w:r>
    </w:p>
    <w:p w14:paraId="7D932597">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cs="宋体"/>
          <w:color w:val="000000"/>
          <w:sz w:val="24"/>
          <w:szCs w:val="24"/>
        </w:rPr>
      </w:pPr>
      <w:r>
        <w:rPr>
          <w:rFonts w:hint="eastAsia" w:ascii="宋体" w:hAnsi="宋体" w:cs="宋体"/>
          <w:color w:val="000000"/>
          <w:sz w:val="24"/>
          <w:szCs w:val="24"/>
        </w:rPr>
        <w:t>账号：</w:t>
      </w:r>
    </w:p>
    <w:p w14:paraId="00B5447A">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cs="宋体"/>
          <w:sz w:val="24"/>
          <w:szCs w:val="24"/>
        </w:rPr>
      </w:pPr>
      <w:r>
        <w:rPr>
          <w:rFonts w:hint="eastAsia" w:ascii="宋体" w:hAnsi="宋体" w:cs="宋体"/>
          <w:sz w:val="24"/>
          <w:szCs w:val="24"/>
        </w:rPr>
        <w:t>纳税人识别号：</w:t>
      </w:r>
    </w:p>
    <w:p w14:paraId="28E72362">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宋体" w:hAnsi="宋体" w:cs="宋体"/>
          <w:sz w:val="24"/>
          <w:szCs w:val="24"/>
        </w:rPr>
      </w:pPr>
      <w:r>
        <w:rPr>
          <w:rFonts w:hint="eastAsia" w:ascii="宋体" w:hAnsi="宋体" w:cs="宋体"/>
          <w:kern w:val="0"/>
          <w:sz w:val="24"/>
          <w:szCs w:val="24"/>
        </w:rPr>
        <w:t>地址：</w:t>
      </w:r>
    </w:p>
    <w:p w14:paraId="7E6DB0E9">
      <w:pPr>
        <w:pStyle w:val="4"/>
        <w:keepNext w:val="0"/>
        <w:keepLines w:val="0"/>
        <w:pageBreakBefore w:val="0"/>
        <w:widowControl w:val="0"/>
        <w:kinsoku/>
        <w:wordWrap/>
        <w:overflowPunct/>
        <w:topLinePunct w:val="0"/>
        <w:autoSpaceDE/>
        <w:autoSpaceDN/>
        <w:bidi w:val="0"/>
        <w:adjustRightInd/>
        <w:snapToGrid/>
        <w:spacing w:before="100" w:line="560" w:lineRule="exact"/>
        <w:ind w:left="0" w:leftChars="0" w:right="51" w:firstLine="0" w:firstLineChars="0"/>
        <w:textAlignment w:val="auto"/>
        <w:rPr>
          <w:rFonts w:hint="default" w:ascii="宋体" w:eastAsia="宋体" w:cs="宋体"/>
          <w:b w:val="0"/>
          <w:bCs w:val="0"/>
          <w:sz w:val="24"/>
          <w:szCs w:val="24"/>
        </w:rPr>
      </w:pPr>
      <w:r>
        <w:rPr>
          <w:rFonts w:ascii="宋体" w:eastAsia="宋体" w:cs="宋体"/>
          <w:b w:val="0"/>
          <w:bCs w:val="0"/>
          <w:sz w:val="24"/>
          <w:szCs w:val="24"/>
        </w:rPr>
        <w:t>付款方式：因本项目周期短，</w:t>
      </w:r>
      <w:r>
        <w:rPr>
          <w:rFonts w:ascii="宋体" w:eastAsia="宋体" w:cs="宋体"/>
          <w:sz w:val="24"/>
        </w:rPr>
        <w:t>货到现场，安装调试完成，验收完成后支付至95%，满质保期（1年）后付清尾款5%。</w:t>
      </w:r>
    </w:p>
    <w:p w14:paraId="64B9B01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交货期限：</w:t>
      </w:r>
      <w:r>
        <w:rPr>
          <w:rFonts w:hint="eastAsia" w:ascii="宋体" w:hAnsi="宋体" w:cs="宋体"/>
          <w:sz w:val="24"/>
          <w:szCs w:val="24"/>
          <w:lang w:val="en-US" w:eastAsia="zh-CN"/>
        </w:rPr>
        <w:t>签订合同</w:t>
      </w:r>
      <w:r>
        <w:rPr>
          <w:rFonts w:hint="eastAsia" w:ascii="宋体" w:hAnsi="宋体" w:cs="宋体"/>
          <w:sz w:val="24"/>
          <w:szCs w:val="24"/>
        </w:rPr>
        <w:t xml:space="preserve">后 </w:t>
      </w:r>
      <w:r>
        <w:rPr>
          <w:rFonts w:hint="eastAsia" w:ascii="宋体" w:hAnsi="宋体" w:cs="宋体"/>
          <w:sz w:val="24"/>
          <w:szCs w:val="24"/>
          <w:u w:val="single"/>
        </w:rPr>
        <w:t xml:space="preserve"> </w:t>
      </w:r>
      <w:r>
        <w:rPr>
          <w:rFonts w:ascii="宋体" w:hAnsi="宋体" w:cs="宋体"/>
          <w:sz w:val="24"/>
          <w:u w:val="single"/>
        </w:rPr>
        <w:t>7</w:t>
      </w:r>
      <w:r>
        <w:rPr>
          <w:rFonts w:hint="eastAsia" w:ascii="宋体" w:hAnsi="宋体" w:cs="宋体"/>
          <w:sz w:val="24"/>
          <w:szCs w:val="24"/>
          <w:u w:val="single"/>
        </w:rPr>
        <w:t xml:space="preserve"> </w:t>
      </w:r>
      <w:r>
        <w:rPr>
          <w:rFonts w:hint="eastAsia" w:ascii="宋体" w:hAnsi="宋体" w:cs="宋体"/>
          <w:sz w:val="24"/>
          <w:szCs w:val="24"/>
        </w:rPr>
        <w:t>个工作日生产完毕，总工期15天完工。</w:t>
      </w:r>
    </w:p>
    <w:p w14:paraId="1B21FE2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设备的签收安装及验收：</w:t>
      </w:r>
      <w:bookmarkStart w:id="0" w:name="_GoBack"/>
      <w:bookmarkEnd w:id="0"/>
    </w:p>
    <w:p w14:paraId="7DDE97CC">
      <w:pPr>
        <w:keepNext w:val="0"/>
        <w:keepLines w:val="0"/>
        <w:pageBreakBefore w:val="0"/>
        <w:widowControl w:val="0"/>
        <w:kinsoku/>
        <w:wordWrap/>
        <w:overflowPunct/>
        <w:topLinePunct w:val="0"/>
        <w:autoSpaceDE/>
        <w:autoSpaceDN/>
        <w:bidi w:val="0"/>
        <w:adjustRightInd/>
        <w:snapToGrid/>
        <w:spacing w:line="560" w:lineRule="exact"/>
        <w:ind w:left="1140" w:leftChars="200" w:hanging="720" w:hangingChars="300"/>
        <w:textAlignment w:val="auto"/>
        <w:rPr>
          <w:rFonts w:ascii="宋体" w:hAnsi="宋体" w:cs="宋体"/>
          <w:sz w:val="24"/>
          <w:szCs w:val="24"/>
        </w:rPr>
      </w:pPr>
      <w:r>
        <w:rPr>
          <w:rFonts w:hint="eastAsia" w:ascii="宋体" w:hAnsi="宋体" w:cs="宋体"/>
          <w:sz w:val="24"/>
          <w:szCs w:val="24"/>
        </w:rPr>
        <w:t xml:space="preserve">甲方指定 </w:t>
      </w:r>
      <w:r>
        <w:rPr>
          <w:rFonts w:hint="eastAsia" w:ascii="宋体" w:hAnsi="宋体" w:cs="宋体"/>
          <w:sz w:val="24"/>
          <w:szCs w:val="24"/>
          <w:u w:val="single"/>
        </w:rPr>
        <w:t xml:space="preserve">      </w:t>
      </w:r>
      <w:r>
        <w:rPr>
          <w:rFonts w:hint="eastAsia" w:ascii="宋体" w:hAnsi="宋体" w:cs="宋体"/>
          <w:sz w:val="24"/>
          <w:szCs w:val="24"/>
        </w:rPr>
        <w:t xml:space="preserve"> 为现场代表，负责收货检验及安装验收等事宜，联系方式为： </w:t>
      </w:r>
      <w:r>
        <w:rPr>
          <w:rFonts w:hint="eastAsia" w:ascii="宋体" w:hAnsi="宋体" w:cs="宋体"/>
          <w:sz w:val="24"/>
          <w:szCs w:val="24"/>
          <w:u w:val="single"/>
        </w:rPr>
        <w:t xml:space="preserve">     </w:t>
      </w:r>
      <w:r>
        <w:rPr>
          <w:rFonts w:hint="eastAsia" w:ascii="宋体" w:hAnsi="宋体" w:cs="宋体"/>
          <w:sz w:val="24"/>
          <w:szCs w:val="24"/>
        </w:rPr>
        <w:t xml:space="preserve">。 </w:t>
      </w:r>
    </w:p>
    <w:p w14:paraId="0B2FF82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textAlignment w:val="auto"/>
        <w:rPr>
          <w:rFonts w:ascii="宋体" w:hAnsi="宋体" w:cs="宋体"/>
          <w:sz w:val="24"/>
          <w:szCs w:val="24"/>
        </w:rPr>
      </w:pPr>
      <w:r>
        <w:rPr>
          <w:rFonts w:hint="eastAsia" w:ascii="宋体" w:hAnsi="宋体" w:cs="宋体"/>
          <w:color w:val="000000" w:themeColor="text1"/>
          <w:sz w:val="24"/>
          <w:szCs w:val="24"/>
        </w:rPr>
        <w:t>签收：</w:t>
      </w:r>
      <w:r>
        <w:rPr>
          <w:rFonts w:hint="eastAsia" w:ascii="宋体" w:hAnsi="宋体" w:cs="宋体"/>
          <w:color w:val="FF0000"/>
          <w:sz w:val="24"/>
          <w:szCs w:val="24"/>
        </w:rPr>
        <w:t xml:space="preserve"> </w:t>
      </w:r>
      <w:r>
        <w:rPr>
          <w:rFonts w:hint="eastAsia" w:ascii="宋体" w:hAnsi="宋体" w:cs="宋体"/>
          <w:sz w:val="24"/>
          <w:szCs w:val="24"/>
        </w:rPr>
        <w:t xml:space="preserve">乙方负责将产品运至安装地点的当天或次日，甲方收货后应在乙方出具的收货单上签章，安装期间该产品及施工现场甲方负责看管。该产品的所有权自甲方付清所有款项后发生移转，在甲方未付清货款前，该产品的所有权仍属于乙方所有。 </w:t>
      </w:r>
    </w:p>
    <w:p w14:paraId="6AA96C6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textAlignment w:val="auto"/>
        <w:rPr>
          <w:rFonts w:ascii="宋体" w:hAnsi="宋体" w:cs="宋体"/>
          <w:sz w:val="24"/>
          <w:szCs w:val="24"/>
        </w:rPr>
      </w:pPr>
      <w:r>
        <w:rPr>
          <w:rFonts w:hint="eastAsia" w:ascii="宋体" w:hAnsi="宋体" w:cs="宋体"/>
          <w:color w:val="000000" w:themeColor="text1"/>
          <w:sz w:val="24"/>
          <w:szCs w:val="24"/>
        </w:rPr>
        <w:t>安装：</w:t>
      </w:r>
      <w:r>
        <w:rPr>
          <w:rFonts w:hint="eastAsia" w:ascii="宋体" w:hAnsi="宋体" w:cs="宋体"/>
          <w:color w:val="FF0000"/>
          <w:sz w:val="24"/>
          <w:szCs w:val="24"/>
        </w:rPr>
        <w:t xml:space="preserve"> </w:t>
      </w:r>
      <w:r>
        <w:rPr>
          <w:rFonts w:hint="eastAsia" w:ascii="宋体" w:hAnsi="宋体" w:cs="宋体"/>
          <w:sz w:val="24"/>
          <w:szCs w:val="24"/>
        </w:rPr>
        <w:t xml:space="preserve">如需乙方安装的情况下，在乙方安装、调试设备期间，甲方派员现场协助并支持，并免费提供安装所需的现场环境、水电设施、通讯网络及其它有利于设备安装的便利条件，若甲方不履行协助义务，则发生的施工延迟停滞不应由乙方负责。 </w:t>
      </w:r>
    </w:p>
    <w:p w14:paraId="7ACDB87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textAlignment w:val="auto"/>
        <w:rPr>
          <w:rFonts w:ascii="宋体" w:cs="宋体"/>
          <w:sz w:val="24"/>
          <w:szCs w:val="24"/>
        </w:rPr>
      </w:pPr>
      <w:r>
        <w:rPr>
          <w:rFonts w:hint="eastAsia" w:ascii="宋体" w:hAnsi="宋体" w:cs="宋体"/>
          <w:color w:val="000000" w:themeColor="text1"/>
          <w:sz w:val="24"/>
          <w:szCs w:val="24"/>
        </w:rPr>
        <w:t>验收：</w:t>
      </w:r>
      <w:r>
        <w:rPr>
          <w:rFonts w:hint="eastAsia" w:ascii="宋体" w:hAnsi="宋体" w:cs="宋体"/>
          <w:color w:val="FF0000"/>
          <w:sz w:val="24"/>
          <w:szCs w:val="24"/>
        </w:rPr>
        <w:t xml:space="preserve"> </w:t>
      </w:r>
      <w:r>
        <w:rPr>
          <w:rFonts w:hint="eastAsia" w:ascii="宋体" w:hAnsi="宋体" w:cs="宋体"/>
          <w:sz w:val="24"/>
          <w:szCs w:val="24"/>
        </w:rPr>
        <w:t xml:space="preserve">安装完毕，甲方应在当天或次日进行验收并在乙方出具的验收单上签章 ,10日内不验收视为已验收合格，付清所有款项后乙方移交产品包括控制器在内的所有配件给甲方使用。 </w:t>
      </w:r>
      <w:r>
        <w:rPr>
          <w:rFonts w:ascii="宋体" w:cs="宋体"/>
          <w:sz w:val="24"/>
          <w:szCs w:val="24"/>
        </w:rPr>
        <w:t xml:space="preserve"> </w:t>
      </w:r>
    </w:p>
    <w:p w14:paraId="54F505CB">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 xml:space="preserve">培训及售后服务： </w:t>
      </w:r>
    </w:p>
    <w:p w14:paraId="610FA686">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ascii="宋体" w:hAnsi="宋体" w:cs="宋体"/>
          <w:color w:val="000000"/>
          <w:sz w:val="24"/>
          <w:szCs w:val="24"/>
        </w:rPr>
      </w:pPr>
      <w:r>
        <w:rPr>
          <w:rFonts w:hint="eastAsia" w:ascii="宋体" w:hAnsi="宋体" w:cs="宋体"/>
          <w:color w:val="000000"/>
          <w:sz w:val="24"/>
          <w:szCs w:val="24"/>
        </w:rPr>
        <w:t xml:space="preserve">（1）服务方应严格按照合同要求，提供符合行业标准、质量合格的产品。 </w:t>
      </w:r>
    </w:p>
    <w:p w14:paraId="6B65EC75">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ascii="宋体" w:hAnsi="宋体" w:cs="宋体"/>
          <w:color w:val="000000"/>
          <w:sz w:val="24"/>
          <w:szCs w:val="24"/>
        </w:rPr>
      </w:pPr>
      <w:r>
        <w:rPr>
          <w:rFonts w:hint="eastAsia" w:ascii="宋体" w:hAnsi="宋体" w:cs="宋体"/>
          <w:color w:val="000000"/>
          <w:sz w:val="24"/>
          <w:szCs w:val="24"/>
        </w:rPr>
        <w:t xml:space="preserve">（2）服务方应保证所供产品加工工艺完善、检测手段完备，安装施工工艺完善，产品设备决不带缺，交付使用。 </w:t>
      </w:r>
    </w:p>
    <w:p w14:paraId="01C9E32C">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000000"/>
          <w:sz w:val="24"/>
          <w:szCs w:val="24"/>
        </w:rPr>
      </w:pPr>
      <w:r>
        <w:rPr>
          <w:rFonts w:hint="eastAsia" w:ascii="宋体" w:hAnsi="宋体" w:cs="宋体"/>
          <w:color w:val="000000"/>
          <w:sz w:val="24"/>
          <w:szCs w:val="24"/>
        </w:rPr>
        <w:t xml:space="preserve">（3）电子产品保修期为：门排1年，电机1年 ，道闸识别系统质保1年，保修期自设备竣工之日起计。保修期内，因为产品自身质量问题，服务方应负责免费更换损坏零部件，免费维修；如因用户人为造成损坏或不可抵抗外力的自然灾害引起的质量问题，服务方应派技术人员上门维修，在此期间只收零部件成本费用及维修费。保修期以外，提供产品终身维护。 </w:t>
      </w:r>
    </w:p>
    <w:p w14:paraId="1312A5F7">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000000"/>
          <w:sz w:val="24"/>
          <w:szCs w:val="24"/>
        </w:rPr>
      </w:pPr>
      <w:r>
        <w:rPr>
          <w:rFonts w:hint="eastAsia" w:ascii="宋体" w:hAnsi="宋体" w:cs="宋体"/>
          <w:color w:val="000000"/>
          <w:sz w:val="24"/>
          <w:szCs w:val="24"/>
        </w:rPr>
        <w:t xml:space="preserve">（4）为保证设备正常使用，服务方在接到故障通知后 45分钟之内做出响应，一个工作日内给出解决方案或用电话指导排除故障；保修期内，免费维修并更换一切在正常情况下损坏的零配件。免费保修期以外，提供设备终身维护有偿服务. </w:t>
      </w:r>
    </w:p>
    <w:p w14:paraId="564EADF7">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000000"/>
          <w:sz w:val="24"/>
          <w:szCs w:val="24"/>
        </w:rPr>
      </w:pPr>
      <w:r>
        <w:rPr>
          <w:rFonts w:hint="eastAsia" w:ascii="宋体" w:hAnsi="宋体" w:cs="宋体"/>
          <w:color w:val="000000"/>
          <w:sz w:val="24"/>
          <w:szCs w:val="24"/>
        </w:rPr>
        <w:t xml:space="preserve">（5）在保修期后的整个设备寿命周期内，服务方应保证提供同品质的配件供应，并提供相应的有偿维修服务。 </w:t>
      </w:r>
    </w:p>
    <w:p w14:paraId="5D3DC3E7">
      <w:pPr>
        <w:keepNext w:val="0"/>
        <w:keepLines w:val="0"/>
        <w:pageBreakBefore w:val="0"/>
        <w:widowControl w:val="0"/>
        <w:kinsoku/>
        <w:wordWrap/>
        <w:overflowPunct/>
        <w:topLinePunct w:val="0"/>
        <w:autoSpaceDE/>
        <w:autoSpaceDN/>
        <w:bidi w:val="0"/>
        <w:adjustRightInd/>
        <w:snapToGrid/>
        <w:spacing w:line="560" w:lineRule="exact"/>
        <w:textAlignment w:val="auto"/>
        <w:rPr>
          <w:rFonts w:cs="宋体"/>
          <w:color w:val="000000"/>
          <w:sz w:val="24"/>
          <w:szCs w:val="24"/>
        </w:rPr>
      </w:pPr>
      <w:r>
        <w:rPr>
          <w:rFonts w:hint="eastAsia" w:ascii="宋体" w:hAnsi="宋体" w:cs="宋体"/>
          <w:color w:val="000000"/>
          <w:sz w:val="24"/>
          <w:szCs w:val="24"/>
        </w:rPr>
        <w:t>（6）服务方应提供设备使用操作方法的免费培训服务。</w:t>
      </w:r>
    </w:p>
    <w:p w14:paraId="662B14B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 xml:space="preserve">违约责任： </w:t>
      </w:r>
    </w:p>
    <w:p w14:paraId="473F5C5E">
      <w:pPr>
        <w:keepNext w:val="0"/>
        <w:keepLines w:val="0"/>
        <w:pageBreakBefore w:val="0"/>
        <w:widowControl w:val="0"/>
        <w:kinsoku/>
        <w:wordWrap/>
        <w:overflowPunct/>
        <w:topLinePunct w:val="0"/>
        <w:autoSpaceDE/>
        <w:autoSpaceDN/>
        <w:bidi w:val="0"/>
        <w:adjustRightInd/>
        <w:snapToGrid/>
        <w:spacing w:line="560" w:lineRule="exact"/>
        <w:ind w:left="420"/>
        <w:textAlignment w:val="auto"/>
        <w:rPr>
          <w:rFonts w:ascii="宋体" w:hAnsi="宋体" w:cs="宋体"/>
          <w:sz w:val="24"/>
          <w:szCs w:val="24"/>
        </w:rPr>
      </w:pPr>
      <w:r>
        <w:rPr>
          <w:rFonts w:hint="eastAsia" w:ascii="宋体" w:hAnsi="宋体" w:cs="宋体"/>
          <w:sz w:val="24"/>
          <w:szCs w:val="24"/>
        </w:rPr>
        <w:t xml:space="preserve">（1）守约方可以向违约方要求支付违约金，并要求赔偿由此给守约方造成的损失。 </w:t>
      </w:r>
    </w:p>
    <w:p w14:paraId="523FC921">
      <w:pPr>
        <w:keepNext w:val="0"/>
        <w:keepLines w:val="0"/>
        <w:pageBreakBefore w:val="0"/>
        <w:widowControl w:val="0"/>
        <w:kinsoku/>
        <w:wordWrap/>
        <w:overflowPunct/>
        <w:topLinePunct w:val="0"/>
        <w:autoSpaceDE/>
        <w:autoSpaceDN/>
        <w:bidi w:val="0"/>
        <w:adjustRightInd/>
        <w:snapToGrid/>
        <w:spacing w:line="560" w:lineRule="exact"/>
        <w:ind w:left="420"/>
        <w:textAlignment w:val="auto"/>
        <w:rPr>
          <w:rFonts w:ascii="宋体" w:hAnsi="宋体" w:cs="宋体"/>
          <w:sz w:val="24"/>
          <w:szCs w:val="24"/>
        </w:rPr>
      </w:pPr>
      <w:r>
        <w:rPr>
          <w:rFonts w:hint="eastAsia" w:ascii="宋体" w:hAnsi="宋体" w:cs="宋体"/>
          <w:sz w:val="24"/>
          <w:szCs w:val="24"/>
        </w:rPr>
        <w:t xml:space="preserve">（2）乙方在规定期限内不能按时交货则每延迟一天，乙方向甲方支付延期货物总金额 1%的违约金。 </w:t>
      </w:r>
    </w:p>
    <w:p w14:paraId="1EF5BE6E">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 xml:space="preserve">八、争议解决： </w:t>
      </w:r>
    </w:p>
    <w:p w14:paraId="0241E838">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 xml:space="preserve">因解释和履行本合同而发生的任何争议，都应先由供、需双方友好协商，经协商不能达到一致时，由起诉方当地有管辖权的人民法院解决。 </w:t>
      </w:r>
    </w:p>
    <w:p w14:paraId="5D49402C">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 xml:space="preserve">九、其他： </w:t>
      </w:r>
    </w:p>
    <w:p w14:paraId="7F8E921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（1）本合同自双方授权代表签字并盖章之日起生效。 </w:t>
      </w:r>
    </w:p>
    <w:p w14:paraId="34C296E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（2）本合同未尽事宜由双方共同协商，另行订立书面文件，该类文件与合同具有同样的法律效力（传真件或扫描图片清晰文件同原件具有同有效力）。 </w:t>
      </w:r>
    </w:p>
    <w:p w14:paraId="50844941">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（3）本合同一式两份甲方执一份乙方执一份。</w:t>
      </w:r>
    </w:p>
    <w:p w14:paraId="5C8F3317">
      <w:pPr>
        <w:pStyle w:val="2"/>
        <w:keepNext w:val="0"/>
        <w:keepLines w:val="0"/>
        <w:pageBreakBefore w:val="0"/>
        <w:widowControl w:val="0"/>
        <w:kinsoku/>
        <w:wordWrap/>
        <w:overflowPunct/>
        <w:topLinePunct w:val="0"/>
        <w:autoSpaceDE/>
        <w:autoSpaceDN/>
        <w:bidi w:val="0"/>
        <w:adjustRightInd/>
        <w:snapToGrid/>
        <w:spacing w:line="560" w:lineRule="exact"/>
        <w:ind w:firstLine="240"/>
        <w:textAlignment w:val="auto"/>
        <w:rPr>
          <w:rFonts w:ascii="宋体" w:hAnsi="宋体" w:eastAsia="宋体" w:cs="宋体"/>
        </w:rPr>
      </w:pPr>
      <w:r>
        <w:rPr>
          <w:rFonts w:hint="eastAsia" w:ascii="宋体" w:hAnsi="宋体" w:eastAsia="宋体" w:cs="宋体"/>
          <w:sz w:val="24"/>
          <w:szCs w:val="24"/>
        </w:rPr>
        <w:t>以下无正文</w:t>
      </w:r>
    </w:p>
    <w:p w14:paraId="5CC14DD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甲方：                      乙方：</w:t>
      </w:r>
      <w:r>
        <w:rPr>
          <w:rFonts w:hint="eastAsia" w:ascii="宋体" w:hAnsi="宋体" w:cs="宋体"/>
          <w:sz w:val="24"/>
          <w:szCs w:val="24"/>
        </w:rPr>
        <w:br w:type="textWrapping"/>
      </w:r>
      <w:r>
        <w:rPr>
          <w:rFonts w:hint="eastAsia" w:ascii="宋体" w:hAnsi="宋体" w:cs="宋体"/>
          <w:sz w:val="24"/>
          <w:szCs w:val="24"/>
        </w:rPr>
        <w:t>开户行：                     开户行：</w:t>
      </w:r>
      <w:r>
        <w:rPr>
          <w:rFonts w:hint="eastAsia" w:ascii="宋体" w:hAnsi="宋体" w:cs="宋体"/>
          <w:sz w:val="24"/>
          <w:szCs w:val="24"/>
        </w:rPr>
        <w:br w:type="textWrapping"/>
      </w:r>
      <w:r>
        <w:rPr>
          <w:rFonts w:hint="eastAsia" w:ascii="宋体" w:hAnsi="宋体" w:cs="宋体"/>
          <w:sz w:val="24"/>
          <w:szCs w:val="24"/>
        </w:rPr>
        <w:t>账号：</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szCs w:val="24"/>
        </w:rPr>
        <w:t>账号：</w:t>
      </w:r>
    </w:p>
    <w:p w14:paraId="51104959">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纳税人识别号：</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szCs w:val="24"/>
        </w:rPr>
        <w:t>纳税人识别号：</w:t>
      </w:r>
    </w:p>
    <w:p w14:paraId="2D6C1118">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地址：                        地址：</w:t>
      </w:r>
    </w:p>
    <w:p w14:paraId="60A8F3A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szCs w:val="24"/>
        </w:rPr>
      </w:pPr>
      <w:r>
        <w:rPr>
          <w:rFonts w:hint="eastAsia" w:ascii="宋体" w:hAnsi="宋体" w:cs="宋体"/>
          <w:sz w:val="24"/>
          <w:szCs w:val="24"/>
        </w:rPr>
        <w:t>签约代表：</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szCs w:val="24"/>
        </w:rPr>
        <w:t>签约代表：</w:t>
      </w:r>
    </w:p>
    <w:p w14:paraId="27950CDC">
      <w:pPr>
        <w:pStyle w:val="2"/>
        <w:keepNext w:val="0"/>
        <w:keepLines w:val="0"/>
        <w:pageBreakBefore w:val="0"/>
        <w:widowControl w:val="0"/>
        <w:kinsoku/>
        <w:wordWrap/>
        <w:overflowPunct/>
        <w:topLinePunct w:val="0"/>
        <w:autoSpaceDE/>
        <w:autoSpaceDN/>
        <w:bidi w:val="0"/>
        <w:adjustRightInd/>
        <w:snapToGrid/>
        <w:spacing w:line="560" w:lineRule="exact"/>
        <w:ind w:firstLine="240"/>
        <w:textAlignment w:val="auto"/>
        <w:rPr>
          <w:rFonts w:ascii="宋体" w:hAnsi="宋体" w:cs="宋体"/>
          <w:sz w:val="24"/>
          <w:szCs w:val="24"/>
        </w:rPr>
      </w:pPr>
      <w:r>
        <w:rPr>
          <w:rFonts w:hint="eastAsia" w:ascii="宋体" w:hAnsi="宋体" w:cs="宋体"/>
          <w:sz w:val="24"/>
          <w:szCs w:val="24"/>
        </w:rPr>
        <w:t>电话：</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szCs w:val="24"/>
        </w:rPr>
        <w:t>电话：</w:t>
      </w:r>
    </w:p>
    <w:sectPr>
      <w:footerReference r:id="rId3" w:type="default"/>
      <w:pgSz w:w="11906" w:h="16838"/>
      <w:pgMar w:top="1327" w:right="1800" w:bottom="132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931C">
    <w:pPr>
      <w:pStyle w:val="19"/>
      <w:jc w:val="center"/>
      <w:rPr>
        <w:rFonts w:hint="default" w:ascii="楷体" w:hAnsi="楷体" w:eastAsia="楷体" w:cs="楷体"/>
        <w:kern w:val="2"/>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1A0B6"/>
    <w:multiLevelType w:val="multilevel"/>
    <w:tmpl w:val="DF31A0B6"/>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4219D2CB"/>
    <w:multiLevelType w:val="multilevel"/>
    <w:tmpl w:val="4219D2CB"/>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1MWI2ZWFiMGZkNDgxOTUyZDQ0ZmZkZjk1YjUwZmYifQ=="/>
  </w:docVars>
  <w:rsids>
    <w:rsidRoot w:val="56005E76"/>
    <w:rsid w:val="00054A86"/>
    <w:rsid w:val="00071AE6"/>
    <w:rsid w:val="00140AC3"/>
    <w:rsid w:val="0016260F"/>
    <w:rsid w:val="00204C6C"/>
    <w:rsid w:val="00256328"/>
    <w:rsid w:val="002A5C9C"/>
    <w:rsid w:val="002C0E54"/>
    <w:rsid w:val="0049246C"/>
    <w:rsid w:val="005539A0"/>
    <w:rsid w:val="005614E7"/>
    <w:rsid w:val="00632D9C"/>
    <w:rsid w:val="00671561"/>
    <w:rsid w:val="006D3016"/>
    <w:rsid w:val="006D31B5"/>
    <w:rsid w:val="007D77EB"/>
    <w:rsid w:val="008E6360"/>
    <w:rsid w:val="008E6492"/>
    <w:rsid w:val="00912325"/>
    <w:rsid w:val="009476E5"/>
    <w:rsid w:val="009E2384"/>
    <w:rsid w:val="009E7670"/>
    <w:rsid w:val="00A4595E"/>
    <w:rsid w:val="00AA1990"/>
    <w:rsid w:val="00AC4C4F"/>
    <w:rsid w:val="00B05723"/>
    <w:rsid w:val="00B5369E"/>
    <w:rsid w:val="00B604C0"/>
    <w:rsid w:val="00B80D83"/>
    <w:rsid w:val="00C14C46"/>
    <w:rsid w:val="00D356B9"/>
    <w:rsid w:val="00D63789"/>
    <w:rsid w:val="00E27F43"/>
    <w:rsid w:val="00F53AA6"/>
    <w:rsid w:val="00F86949"/>
    <w:rsid w:val="00F97B93"/>
    <w:rsid w:val="00FB5A38"/>
    <w:rsid w:val="00FD0D6E"/>
    <w:rsid w:val="02527FB8"/>
    <w:rsid w:val="0411197E"/>
    <w:rsid w:val="048D195A"/>
    <w:rsid w:val="054F4E62"/>
    <w:rsid w:val="064D1D49"/>
    <w:rsid w:val="07523F25"/>
    <w:rsid w:val="075A7AEE"/>
    <w:rsid w:val="08204893"/>
    <w:rsid w:val="08D062B9"/>
    <w:rsid w:val="09F727FA"/>
    <w:rsid w:val="0CC8355C"/>
    <w:rsid w:val="0D270104"/>
    <w:rsid w:val="0D7511DD"/>
    <w:rsid w:val="11105B44"/>
    <w:rsid w:val="12AF5192"/>
    <w:rsid w:val="130059ED"/>
    <w:rsid w:val="1432288E"/>
    <w:rsid w:val="14F21366"/>
    <w:rsid w:val="14F22D50"/>
    <w:rsid w:val="17D412DA"/>
    <w:rsid w:val="1A163D48"/>
    <w:rsid w:val="1B882A24"/>
    <w:rsid w:val="1C8C20A0"/>
    <w:rsid w:val="22064597"/>
    <w:rsid w:val="22C17821"/>
    <w:rsid w:val="22F61E01"/>
    <w:rsid w:val="23854B5B"/>
    <w:rsid w:val="243D78EC"/>
    <w:rsid w:val="25D7082F"/>
    <w:rsid w:val="25FD5DBC"/>
    <w:rsid w:val="262F241A"/>
    <w:rsid w:val="2AD43590"/>
    <w:rsid w:val="2B603075"/>
    <w:rsid w:val="2C1A5DC7"/>
    <w:rsid w:val="2EB74F7A"/>
    <w:rsid w:val="2F662571"/>
    <w:rsid w:val="33ED56C2"/>
    <w:rsid w:val="342D207D"/>
    <w:rsid w:val="359207AA"/>
    <w:rsid w:val="396258F7"/>
    <w:rsid w:val="3B255741"/>
    <w:rsid w:val="3CFC675D"/>
    <w:rsid w:val="3D7D5AC8"/>
    <w:rsid w:val="3D891FB8"/>
    <w:rsid w:val="3E6444D8"/>
    <w:rsid w:val="3EA343DA"/>
    <w:rsid w:val="3F966C0E"/>
    <w:rsid w:val="40C31C84"/>
    <w:rsid w:val="41670862"/>
    <w:rsid w:val="46C664D0"/>
    <w:rsid w:val="47A50CA9"/>
    <w:rsid w:val="480A0AB1"/>
    <w:rsid w:val="49557B3A"/>
    <w:rsid w:val="4966775F"/>
    <w:rsid w:val="4A597993"/>
    <w:rsid w:val="4CAD5597"/>
    <w:rsid w:val="4CD60F91"/>
    <w:rsid w:val="4E5D35AC"/>
    <w:rsid w:val="4ED35788"/>
    <w:rsid w:val="4F4A3571"/>
    <w:rsid w:val="50083210"/>
    <w:rsid w:val="523A5B1F"/>
    <w:rsid w:val="56005E76"/>
    <w:rsid w:val="565F5B54"/>
    <w:rsid w:val="57BA4848"/>
    <w:rsid w:val="5C0977CC"/>
    <w:rsid w:val="5C9D1DF4"/>
    <w:rsid w:val="5EE0110D"/>
    <w:rsid w:val="640A282A"/>
    <w:rsid w:val="66815672"/>
    <w:rsid w:val="6A6A0C7C"/>
    <w:rsid w:val="6D2C1471"/>
    <w:rsid w:val="6E2921C8"/>
    <w:rsid w:val="6FFE5F86"/>
    <w:rsid w:val="70A963A3"/>
    <w:rsid w:val="71CE5A64"/>
    <w:rsid w:val="71EE71C4"/>
    <w:rsid w:val="72181581"/>
    <w:rsid w:val="727A0BD2"/>
    <w:rsid w:val="73B76B77"/>
    <w:rsid w:val="73CC0AE3"/>
    <w:rsid w:val="74020A6C"/>
    <w:rsid w:val="74AA457B"/>
    <w:rsid w:val="75D73501"/>
    <w:rsid w:val="75F0011F"/>
    <w:rsid w:val="76AF1659"/>
    <w:rsid w:val="786D1EFA"/>
    <w:rsid w:val="79C93160"/>
    <w:rsid w:val="79D65870"/>
    <w:rsid w:val="7AF67F85"/>
    <w:rsid w:val="7B1D7C08"/>
    <w:rsid w:val="7BB96FE3"/>
    <w:rsid w:val="7BBA5457"/>
    <w:rsid w:val="7BF32717"/>
    <w:rsid w:val="7D27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jc w:val="both"/>
    </w:pPr>
    <w:rPr>
      <w:rFonts w:ascii="Calibri" w:hAnsi="Calibri" w:eastAsia="宋体" w:cs="Times New Roman"/>
      <w:kern w:val="2"/>
      <w:sz w:val="21"/>
      <w:szCs w:val="21"/>
      <w:lang w:val="en-US" w:eastAsia="zh-CN" w:bidi="ar-SA"/>
    </w:rPr>
  </w:style>
  <w:style w:type="paragraph" w:styleId="4">
    <w:name w:val="heading 4"/>
    <w:basedOn w:val="1"/>
    <w:next w:val="1"/>
    <w:qFormat/>
    <w:uiPriority w:val="9"/>
    <w:pPr>
      <w:keepNext/>
      <w:keepLines/>
      <w:spacing w:beforeAutospacing="1" w:after="281" w:line="264" w:lineRule="auto"/>
      <w:ind w:left="10" w:right="53" w:hanging="10"/>
      <w:outlineLvl w:val="3"/>
    </w:pPr>
    <w:rPr>
      <w:rFonts w:hint="eastAsia" w:ascii="黑体" w:hAnsi="宋体" w:eastAsia="黑体"/>
      <w:b/>
      <w:bCs/>
      <w:color w:val="000000"/>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99"/>
    <w:pPr>
      <w:ind w:firstLine="420" w:firstLineChars="100"/>
    </w:pPr>
  </w:style>
  <w:style w:type="paragraph" w:styleId="3">
    <w:name w:val="Body Text"/>
    <w:basedOn w:val="1"/>
    <w:autoRedefine/>
    <w:qFormat/>
    <w:uiPriority w:val="1"/>
    <w:pPr>
      <w:ind w:left="120"/>
    </w:pPr>
    <w:rPr>
      <w:rFonts w:ascii="Arial Unicode MS" w:hAnsi="Arial Unicode MS" w:eastAsia="Arial Unicode MS"/>
    </w:rPr>
  </w:style>
  <w:style w:type="paragraph" w:styleId="5">
    <w:name w:val="annotation text"/>
    <w:basedOn w:val="1"/>
    <w:qFormat/>
    <w:uiPriority w:val="0"/>
    <w:pPr>
      <w:jc w:val="left"/>
    </w:pPr>
  </w:style>
  <w:style w:type="paragraph" w:styleId="6">
    <w:name w:val="Body Text Indent"/>
    <w:basedOn w:val="1"/>
    <w:semiHidden/>
    <w:unhideWhenUsed/>
    <w:qFormat/>
    <w:uiPriority w:val="99"/>
    <w:pPr>
      <w:spacing w:after="120"/>
      <w:ind w:left="420" w:leftChars="200"/>
    </w:p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Body Text First Indent 2"/>
    <w:basedOn w:val="6"/>
    <w:qFormat/>
    <w:uiPriority w:val="0"/>
    <w:pPr>
      <w:spacing w:after="0"/>
      <w:ind w:left="0" w:leftChars="0" w:firstLine="420" w:firstLineChars="200"/>
    </w:pPr>
    <w:rPr>
      <w:rFonts w:eastAsia="黑体"/>
    </w:rPr>
  </w:style>
  <w:style w:type="table" w:styleId="12">
    <w:name w:val="Table Grid"/>
    <w:basedOn w:val="1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4">
    <w:name w:val="页脚 Char"/>
    <w:basedOn w:val="13"/>
    <w:link w:val="7"/>
    <w:qFormat/>
    <w:uiPriority w:val="0"/>
    <w:rPr>
      <w:rFonts w:ascii="Calibri" w:hAnsi="Calibri"/>
      <w:kern w:val="2"/>
      <w:sz w:val="18"/>
      <w:szCs w:val="18"/>
    </w:rPr>
  </w:style>
  <w:style w:type="paragraph" w:customStyle="1" w:styleId="15">
    <w:name w:val="Body text|1"/>
    <w:basedOn w:val="1"/>
    <w:qFormat/>
    <w:uiPriority w:val="0"/>
    <w:pPr>
      <w:spacing w:line="324" w:lineRule="auto"/>
    </w:pPr>
    <w:rPr>
      <w:rFonts w:hint="eastAsia" w:ascii="宋体" w:hAnsi="宋体"/>
      <w:sz w:val="18"/>
      <w:szCs w:val="18"/>
    </w:rPr>
  </w:style>
  <w:style w:type="paragraph" w:styleId="16">
    <w:name w:val="List Paragraph"/>
    <w:basedOn w:val="1"/>
    <w:qFormat/>
    <w:uiPriority w:val="99"/>
    <w:pPr>
      <w:ind w:firstLine="420" w:firstLineChars="200"/>
    </w:pPr>
  </w:style>
  <w:style w:type="paragraph" w:customStyle="1" w:styleId="17">
    <w:name w:val="普通(网站) Char"/>
    <w:basedOn w:val="1"/>
    <w:autoRedefine/>
    <w:qFormat/>
    <w:uiPriority w:val="0"/>
    <w:pPr>
      <w:widowControl/>
      <w:jc w:val="left"/>
    </w:pPr>
    <w:rPr>
      <w:rFonts w:hint="eastAsia" w:ascii="宋体" w:hAnsi="宋体"/>
      <w:kern w:val="0"/>
      <w:sz w:val="24"/>
      <w:szCs w:val="24"/>
    </w:rPr>
  </w:style>
  <w:style w:type="character" w:customStyle="1" w:styleId="18">
    <w:name w:val="页眉 Char"/>
    <w:basedOn w:val="13"/>
    <w:link w:val="8"/>
    <w:autoRedefine/>
    <w:qFormat/>
    <w:uiPriority w:val="0"/>
    <w:rPr>
      <w:rFonts w:ascii="Calibri" w:hAnsi="Calibri"/>
      <w:kern w:val="2"/>
      <w:sz w:val="18"/>
      <w:szCs w:val="18"/>
    </w:rPr>
  </w:style>
  <w:style w:type="paragraph" w:customStyle="1" w:styleId="19">
    <w:name w:val="普通(网站) Char Char Char"/>
    <w:basedOn w:val="1"/>
    <w:autoRedefine/>
    <w:qFormat/>
    <w:uiPriority w:val="0"/>
    <w:pPr>
      <w:widowControl/>
      <w:spacing w:beforeAutospacing="1"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1540</Words>
  <Characters>1573</Characters>
  <Lines>13</Lines>
  <Paragraphs>3</Paragraphs>
  <TotalTime>9</TotalTime>
  <ScaleCrop>false</ScaleCrop>
  <LinksUpToDate>false</LinksUpToDate>
  <CharactersWithSpaces>1816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2024-11-09T16:22:00Z</dcterms:created>
  <dc:creator>Administrator</dc:creator>
  <cp:lastModifiedBy>Administrator</cp:lastModifiedBy>
  <cp:lastPrinted>2024-12-25T03:53:00Z</cp:lastPrinted>
  <dcterms:modified xsi:type="dcterms:W3CDTF">2024-12-25T04:31:58Z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14C6A68AE4794B87A78DAE16914FB28B_13</vt:lpwstr>
  </property>
  <property fmtid="{D5CDD505-2E9C-101B-9397-08002B2CF9AE}" pid="4" name="KSOTemplateDocerSaveRecord">
    <vt:lpwstr>eyJoZGlkIjoiYzZjMTQ3NWViYmM1NmI5NGEzNDE5OTUyMTQ5OTBhMGMifQ==</vt:lpwstr>
  </property>
</Properties>
</file>