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BC3F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405084EC">
      <w:pPr>
        <w:jc w:val="center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污水处理厂（站）清单</w:t>
      </w:r>
    </w:p>
    <w:tbl>
      <w:tblPr>
        <w:tblStyle w:val="5"/>
        <w:tblW w:w="83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905"/>
        <w:gridCol w:w="1538"/>
        <w:gridCol w:w="2156"/>
      </w:tblGrid>
      <w:tr w14:paraId="6888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污水处理厂（站）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设计日产能（m³）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需校准流量计数量（个）</w:t>
            </w:r>
          </w:p>
        </w:tc>
      </w:tr>
      <w:tr w14:paraId="12C2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9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第二（雒南）污水处理厂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9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A8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A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广汉市第三（西外）污水处理厂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9A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广汉市第五（小汉）污水处理厂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DD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6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广汉市第六（连山）污水处理厂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02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广汉市第七（三水)污水处理厂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E1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6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广汉市第八（南丰二)污水处理站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33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1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广汉市第九（新华)污水处理站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E2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6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广汉市第十（向阳)污水处理站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F4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F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广汉市第十一（金轮一)污水处理站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06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广汉市第十三（松林)污水处理站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6A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0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广汉市第十四（西高)污水处理站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AE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B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广汉市第十七（友谊村)污水处理站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30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7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广汉市第十八（高坪)污水处理站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0B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2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广汉市第十九（兴隆)污水处理站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4C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1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广汉市第二十（南丰一)污水处理站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EF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1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广汉市第二十一（和兴）污水处理站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BA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C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广汉市第二十二（金鱼)污水处理站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B6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广汉市第二十三（金轮二)污水处理站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B0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广汉市第十五（双泉)污水处理站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55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广汉市第二十四污水处理厂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2815F024"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注：污水处理厂（站）出水口均为巴歇尔槽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CD65DC2"/>
    <w:rsid w:val="1D81772B"/>
    <w:rsid w:val="23B34E4F"/>
    <w:rsid w:val="4B667F63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2024-11-11T02:30:16Z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3A86BDFD063E403A9F5B72A4556E1230_12</vt:lpwstr>
  </property>
</Properties>
</file>