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广汉市宏鑫农业发展投资有限责任公司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广汉市宏鑫农业发展投资有限责任公司2022年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财务咨询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5CD0D6-007E-448F-869B-546C12711D9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74D18B-BDA7-408A-A20E-110C4096401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B2C4F13-BAE5-464C-AE72-6F1C6F32D3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2024-10-14T07:12:42Z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