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u w:val="single"/>
          <w:shd w:val="clear" w:color="auto" w:fill="FFFFFF"/>
          <w:lang w:val="en-US" w:eastAsia="zh-CN" w:bidi="ar"/>
        </w:rPr>
        <w:t>平江路祥和苑三楼经营性资产墙面维修服务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eastAsia="zh-CN"/>
        </w:rPr>
        <w:t>报价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15D3C85"/>
    <w:rsid w:val="0D446017"/>
    <w:rsid w:val="2B223BA1"/>
    <w:rsid w:val="496F4215"/>
    <w:rsid w:val="52E077A1"/>
    <w:rsid w:val="5DE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欢</cp:lastModifiedBy>
  <cp:lastPrinted>2024-10-16T05:22:00Z</cp:lastPrinted>
  <dcterms:modified xsi:type="dcterms:W3CDTF">2024-10-18T00:47:54Z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F07CC917FB0A4C7AA749D7C3466D2F63_12</vt:lpwstr>
  </property>
</Properties>
</file>