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0C6F9"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02233104">
      <w:pPr>
        <w:rPr>
          <w:rFonts w:hint="default" w:ascii="Times New Roman" w:hAnsi="Times New Roman" w:cs="Times New Roman"/>
          <w:lang w:val="en-US" w:eastAsia="zh-CN"/>
        </w:rPr>
      </w:pPr>
    </w:p>
    <w:p w14:paraId="72FFC25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7A415DD2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第二污水处理厂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第三方检测服务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39C4442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0614082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注：所有报价均用人民币表示，其总价即为履行合同的固定价格，包括但不限于人工费、采样费、交通费、差旅费、税费、利润、保险、报告编制等费用。</w:t>
      </w:r>
    </w:p>
    <w:p w14:paraId="66046BDB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AF364FB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EBF712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B97B728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5FDF5B76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EEAC01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73433645">
      <w:pPr>
        <w:ind w:firstLine="3100" w:firstLineChars="1000"/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16C17241"/>
    <w:rsid w:val="1D81772B"/>
    <w:rsid w:val="23B34E4F"/>
    <w:rsid w:val="36BA1348"/>
    <w:rsid w:val="4B667F63"/>
    <w:rsid w:val="51C84709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2024-10-17T06:51:41Z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3A86BDFD063E403A9F5B72A4556E1230_12</vt:lpwstr>
  </property>
</Properties>
</file>