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F6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附件</w:t>
      </w:r>
    </w:p>
    <w:p w14:paraId="31DFD9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u w:val="none" w:color="auto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u w:val="none" w:color="auto"/>
          <w:lang w:val="en-US" w:eastAsia="zh-CN" w:bidi="ar-SA"/>
        </w:rPr>
        <w:t>报价函</w:t>
      </w:r>
    </w:p>
    <w:p w14:paraId="5B9934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8"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7155F0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8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>广汉市弘诚金雁宾馆有限责任公司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：</w:t>
      </w:r>
    </w:p>
    <w:p w14:paraId="4C67CD18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采购金雁宾馆咖啡厅增补家具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（单位的名称）的报价金额为¥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 xml:space="preserve">                   元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（大写：人民币             ）。</w:t>
      </w:r>
    </w:p>
    <w:p w14:paraId="7A259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57F926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附：产品清单</w:t>
      </w:r>
    </w:p>
    <w:tbl>
      <w:tblPr>
        <w:tblStyle w:val="5"/>
        <w:tblW w:w="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1623"/>
        <w:gridCol w:w="1056"/>
        <w:gridCol w:w="776"/>
        <w:gridCol w:w="696"/>
        <w:gridCol w:w="884"/>
        <w:gridCol w:w="762"/>
        <w:gridCol w:w="2371"/>
      </w:tblGrid>
      <w:tr w14:paraId="3311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8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金雁宾馆咖啡厅增补家具清单表</w:t>
            </w:r>
          </w:p>
        </w:tc>
      </w:tr>
      <w:tr w14:paraId="5528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6B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591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博古架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752475</wp:posOffset>
                  </wp:positionV>
                  <wp:extent cx="890905" cy="848995"/>
                  <wp:effectExtent l="0" t="0" r="4445" b="8255"/>
                  <wp:wrapNone/>
                  <wp:docPr id="272" name="图片_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46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5000*300*2400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D0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4A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BA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2、基材：采用E1级实木多层板，经防潮、防虫、防腐处理，含水率≤5.7%，吸水厚度膨胀率Qu：4.0%，甲醛释放量E1≤2.5mg/100g；2、贴面：采用0.3mm天然白蜡木皮贴面，含水率≤9.0%，甲醛释放量E1≤0.1mg/L；3、环保晨阳水漆饰面；经三底两面处理，流平性、附着力、光泽柔和持久耐磨。</w:t>
            </w:r>
          </w:p>
          <w:p w14:paraId="3A08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4、配件：采用优质五金配件。</w:t>
            </w:r>
          </w:p>
        </w:tc>
      </w:tr>
      <w:tr w14:paraId="341F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1779270</wp:posOffset>
                  </wp:positionV>
                  <wp:extent cx="948690" cy="969010"/>
                  <wp:effectExtent l="0" t="0" r="3810" b="2540"/>
                  <wp:wrapNone/>
                  <wp:docPr id="273" name="图片_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46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D9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AB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5C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 w14:paraId="1E14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4A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7F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7A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32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1A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98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BE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10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 w14:paraId="2FB1EB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2C686B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232737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08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注： 所有报价均用人民币表示，其总价即为履行合同的固定价格，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报价应为固定包干价，包括但不限于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  <w:u w:val="none" w:color="auto"/>
          <w:lang w:val="en-US" w:eastAsia="zh-CN"/>
        </w:rPr>
        <w:t>人工费、安装费、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9"/>
          <w:sz w:val="32"/>
          <w:szCs w:val="32"/>
          <w:u w:val="none" w:color="auto"/>
        </w:rPr>
        <w:t>材料费、交通费、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9"/>
          <w:sz w:val="32"/>
          <w:szCs w:val="32"/>
          <w:u w:val="none" w:color="auto"/>
          <w:lang w:val="en-US" w:eastAsia="zh-CN"/>
        </w:rPr>
        <w:t>运输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9"/>
          <w:sz w:val="32"/>
          <w:szCs w:val="32"/>
          <w:u w:val="none" w:color="auto"/>
        </w:rPr>
        <w:t>费、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9"/>
          <w:sz w:val="32"/>
          <w:szCs w:val="32"/>
          <w:u w:val="none" w:color="auto"/>
          <w:lang w:val="en-US" w:eastAsia="zh-CN"/>
        </w:rPr>
        <w:t>搬运费、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9"/>
          <w:sz w:val="32"/>
          <w:szCs w:val="32"/>
          <w:u w:val="none" w:color="auto"/>
        </w:rPr>
        <w:t>税费、利润、保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  <w:u w:val="none" w:color="auto"/>
        </w:rPr>
        <w:t>险等为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完成本项目约定服务的所有费用以及后续服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务费。</w:t>
      </w:r>
    </w:p>
    <w:p w14:paraId="328B4F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0"/>
        <w:textAlignment w:val="baseline"/>
        <w:rPr>
          <w:rFonts w:hint="default"/>
          <w:lang w:val="en-US" w:eastAsia="zh-CN"/>
        </w:rPr>
      </w:pPr>
    </w:p>
    <w:p w14:paraId="0FCF9B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0"/>
        <w:textAlignment w:val="baseline"/>
        <w:rPr>
          <w:rFonts w:hint="default"/>
          <w:lang w:val="en-US" w:eastAsia="zh-CN"/>
        </w:rPr>
      </w:pPr>
    </w:p>
    <w:p w14:paraId="05D230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0"/>
        <w:textAlignment w:val="baseline"/>
        <w:rPr>
          <w:rFonts w:hint="default"/>
          <w:lang w:val="en-US" w:eastAsia="zh-CN"/>
        </w:rPr>
      </w:pPr>
    </w:p>
    <w:p w14:paraId="008D98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4256" w:firstLineChars="140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单位名称：     （公章）</w:t>
      </w:r>
    </w:p>
    <w:p w14:paraId="3ED24C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56" w:firstLineChars="140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联系人：</w:t>
      </w:r>
    </w:p>
    <w:p w14:paraId="39CCC323">
      <w:pPr>
        <w:pStyle w:val="2"/>
        <w:keepNext w:val="0"/>
        <w:keepLines w:val="0"/>
        <w:pageBreakBefore w:val="0"/>
        <w:widowControl/>
        <w:tabs>
          <w:tab w:val="left" w:pos="51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912" w:firstLineChars="30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 xml:space="preserve">                     联系电话：</w:t>
      </w:r>
    </w:p>
    <w:p w14:paraId="3A0306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4256" w:firstLineChars="1400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日    期： 年  月  日</w:t>
      </w:r>
    </w:p>
    <w:p w14:paraId="1741691C"/>
    <w:sectPr>
      <w:headerReference r:id="rId5" w:type="default"/>
      <w:footerReference r:id="rId6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1661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2E86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82E862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A74F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9B0378E"/>
    <w:rsid w:val="34277F8D"/>
    <w:rsid w:val="39B0378E"/>
    <w:rsid w:val="4607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819</Characters>
  <Lines>0</Lines>
  <Paragraphs>0</Paragraphs>
  <TotalTime>0</TotalTime>
  <ScaleCrop>false</ScaleCrop>
  <LinksUpToDate>false</LinksUpToDate>
  <CharactersWithSpaces>905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2024-08-30T09:37:00Z</dcterms:created>
  <dc:creator>WPS_1666964186</dc:creator>
  <cp:lastModifiedBy>欢</cp:lastModifiedBy>
  <dcterms:modified xsi:type="dcterms:W3CDTF">2024-09-03T07:48:14Z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61B0C7481DD64B7A98AC39BCBF3BB28C_13</vt:lpwstr>
  </property>
</Properties>
</file>