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default" w:ascii="楷体" w:hAnsi="楷体" w:eastAsia="楷体" w:cs="楷体"/>
          <w:b/>
          <w:bCs/>
          <w:sz w:val="44"/>
          <w:szCs w:val="44"/>
          <w:lang w:val="en-US" w:eastAsia="zh-CN"/>
        </w:rPr>
      </w:pPr>
      <w:r>
        <w:rPr>
          <w:rFonts w:hint="default" w:ascii="Times New Roman" w:hAnsi="Times New Roman" w:eastAsia="方正仿宋简体" w:cs="Times New Roman"/>
          <w:b/>
          <w:bCs/>
          <w:sz w:val="24"/>
          <w:szCs w:val="24"/>
          <w:lang w:val="en-US" w:eastAsia="zh-CN"/>
        </w:rPr>
        <w:t>HYJS（</w:t>
      </w:r>
      <w:r>
        <w:rPr>
          <w:rFonts w:hint="eastAsia" w:eastAsia="方正仿宋简体" w:cs="Times New Roman"/>
          <w:b/>
          <w:bCs/>
          <w:sz w:val="24"/>
          <w:szCs w:val="24"/>
          <w:lang w:val="en-US" w:eastAsia="zh-CN"/>
        </w:rPr>
        <w:t>NZWZZ</w:t>
      </w:r>
      <w:r>
        <w:rPr>
          <w:rFonts w:hint="default" w:ascii="Times New Roman" w:hAnsi="Times New Roman" w:eastAsia="方正仿宋简体" w:cs="Times New Roman"/>
          <w:b/>
          <w:bCs/>
          <w:sz w:val="24"/>
          <w:szCs w:val="24"/>
          <w:lang w:val="en-US" w:eastAsia="zh-CN"/>
        </w:rPr>
        <w:t>）202</w:t>
      </w:r>
      <w:r>
        <w:rPr>
          <w:rFonts w:hint="eastAsia" w:eastAsia="方正仿宋简体" w:cs="Times New Roman"/>
          <w:b/>
          <w:bCs/>
          <w:sz w:val="24"/>
          <w:szCs w:val="24"/>
          <w:lang w:val="en-US" w:eastAsia="zh-CN"/>
        </w:rPr>
        <w:t>4</w:t>
      </w:r>
      <w:r>
        <w:rPr>
          <w:rFonts w:hint="default" w:ascii="Times New Roman" w:hAnsi="Times New Roman" w:eastAsia="方正仿宋简体" w:cs="Times New Roman"/>
          <w:b/>
          <w:bCs/>
          <w:sz w:val="24"/>
          <w:szCs w:val="24"/>
          <w:lang w:val="en-US" w:eastAsia="zh-CN"/>
        </w:rPr>
        <w:t>-</w:t>
      </w:r>
      <w:r>
        <w:rPr>
          <w:rFonts w:hint="eastAsia" w:eastAsia="方正仿宋简体" w:cs="Times New Roman"/>
          <w:b/>
          <w:bCs/>
          <w:sz w:val="24"/>
          <w:szCs w:val="24"/>
          <w:lang w:val="en-US" w:eastAsia="zh-CN"/>
        </w:rPr>
        <w:t>***</w:t>
      </w:r>
    </w:p>
    <w:p>
      <w:pPr>
        <w:spacing w:line="540" w:lineRule="exact"/>
        <w:jc w:val="center"/>
        <w:rPr>
          <w:rFonts w:hint="eastAsia" w:ascii="楷体" w:hAnsi="楷体" w:eastAsia="楷体" w:cs="楷体"/>
          <w:b/>
          <w:bCs/>
          <w:sz w:val="44"/>
          <w:szCs w:val="44"/>
          <w:lang w:val="en-US" w:eastAsia="zh-CN"/>
        </w:rPr>
      </w:pPr>
    </w:p>
    <w:p>
      <w:pPr>
        <w:spacing w:line="540" w:lineRule="exact"/>
        <w:jc w:val="center"/>
        <w:rPr>
          <w:rFonts w:hint="eastAsia" w:ascii="楷体" w:hAnsi="楷体" w:eastAsia="楷体" w:cs="楷体"/>
          <w:b/>
          <w:bCs/>
          <w:sz w:val="44"/>
          <w:szCs w:val="44"/>
          <w:lang w:val="en-US" w:eastAsia="zh-CN"/>
        </w:rPr>
      </w:pPr>
      <w:r>
        <w:rPr>
          <w:rFonts w:hint="eastAsia" w:ascii="楷体" w:hAnsi="楷体" w:eastAsia="楷体" w:cs="楷体"/>
          <w:b/>
          <w:bCs/>
          <w:sz w:val="44"/>
          <w:szCs w:val="44"/>
          <w:lang w:val="en-US" w:eastAsia="zh-CN"/>
        </w:rPr>
        <w:t>农作物种植</w:t>
      </w:r>
      <w:r>
        <w:rPr>
          <w:rFonts w:hint="eastAsia" w:ascii="楷体" w:hAnsi="楷体" w:eastAsia="楷体" w:cs="楷体"/>
          <w:b/>
          <w:bCs/>
          <w:sz w:val="44"/>
          <w:szCs w:val="44"/>
        </w:rPr>
        <w:t>服务</w:t>
      </w:r>
      <w:r>
        <w:rPr>
          <w:rFonts w:hint="eastAsia" w:ascii="楷体" w:hAnsi="楷体" w:eastAsia="楷体" w:cs="楷体"/>
          <w:b/>
          <w:bCs/>
          <w:sz w:val="44"/>
          <w:szCs w:val="44"/>
          <w:lang w:eastAsia="zh-CN"/>
        </w:rPr>
        <w:t>合同</w:t>
      </w:r>
    </w:p>
    <w:p>
      <w:pPr>
        <w:tabs>
          <w:tab w:val="left" w:pos="6095"/>
        </w:tabs>
        <w:spacing w:line="540" w:lineRule="exact"/>
        <w:jc w:val="left"/>
        <w:rPr>
          <w:rFonts w:hint="eastAsia" w:eastAsia="仿宋_GB2312"/>
          <w:sz w:val="30"/>
        </w:rPr>
      </w:pPr>
    </w:p>
    <w:p>
      <w:pPr>
        <w:tabs>
          <w:tab w:val="left" w:pos="6095"/>
        </w:tabs>
        <w:spacing w:line="540" w:lineRule="exact"/>
        <w:jc w:val="left"/>
        <w:rPr>
          <w:rFonts w:hint="default" w:ascii="仿宋" w:hAnsi="仿宋" w:eastAsia="仿宋" w:cs="仿宋"/>
          <w:sz w:val="24"/>
          <w:szCs w:val="24"/>
          <w:lang w:val="en-US"/>
        </w:rPr>
      </w:pPr>
      <w:r>
        <w:rPr>
          <w:rFonts w:hint="eastAsia" w:ascii="仿宋" w:hAnsi="仿宋" w:eastAsia="仿宋" w:cs="仿宋"/>
          <w:sz w:val="24"/>
          <w:szCs w:val="24"/>
        </w:rPr>
        <w:t>甲方</w:t>
      </w: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lang w:val="en-US" w:eastAsia="zh-CN"/>
        </w:rPr>
        <w:t>广汉市弘源建设发展有限公司</w:t>
      </w:r>
    </w:p>
    <w:p>
      <w:pPr>
        <w:spacing w:line="500" w:lineRule="exact"/>
        <w:rPr>
          <w:rFonts w:hint="default" w:ascii="仿宋" w:hAnsi="仿宋" w:eastAsia="仿宋" w:cs="仿宋"/>
          <w:sz w:val="24"/>
          <w:szCs w:val="24"/>
          <w:lang w:val="en-US" w:eastAsia="zh-CN"/>
        </w:rPr>
      </w:pPr>
      <w:r>
        <w:rPr>
          <w:rFonts w:hint="eastAsia" w:ascii="仿宋" w:hAnsi="仿宋" w:eastAsia="仿宋" w:cs="仿宋"/>
          <w:sz w:val="24"/>
          <w:szCs w:val="24"/>
        </w:rPr>
        <w:t>乙方：</w:t>
      </w:r>
      <w:r>
        <w:rPr>
          <w:rFonts w:hint="eastAsia" w:ascii="仿宋" w:hAnsi="仿宋" w:eastAsia="仿宋" w:cs="仿宋"/>
          <w:sz w:val="24"/>
          <w:szCs w:val="24"/>
          <w:u w:val="single"/>
          <w:lang w:val="en-US" w:eastAsia="zh-CN"/>
        </w:rPr>
        <w:t xml:space="preserve">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kern w:val="0"/>
          <w:sz w:val="24"/>
          <w:szCs w:val="24"/>
        </w:rPr>
        <w:t>根据《</w:t>
      </w:r>
      <w:r>
        <w:rPr>
          <w:rFonts w:hint="eastAsia" w:ascii="仿宋" w:hAnsi="仿宋" w:eastAsia="仿宋" w:cs="仿宋"/>
          <w:kern w:val="0"/>
          <w:sz w:val="24"/>
          <w:szCs w:val="24"/>
          <w:lang w:eastAsia="zh-CN"/>
        </w:rPr>
        <w:t>民法典</w:t>
      </w:r>
      <w:r>
        <w:rPr>
          <w:rFonts w:hint="eastAsia" w:ascii="仿宋" w:hAnsi="仿宋" w:eastAsia="仿宋" w:cs="仿宋"/>
          <w:kern w:val="0"/>
          <w:sz w:val="24"/>
          <w:szCs w:val="24"/>
        </w:rPr>
        <w:t>》</w:t>
      </w:r>
      <w:r>
        <w:rPr>
          <w:rFonts w:hint="eastAsia" w:ascii="仿宋" w:hAnsi="仿宋" w:eastAsia="仿宋" w:cs="仿宋"/>
          <w:sz w:val="24"/>
          <w:szCs w:val="24"/>
        </w:rPr>
        <w:t>经协商，在平等互利、保证双方权益的基础上，</w:t>
      </w:r>
      <w:r>
        <w:rPr>
          <w:rFonts w:hint="eastAsia" w:ascii="仿宋" w:hAnsi="仿宋" w:eastAsia="仿宋" w:cs="仿宋"/>
          <w:sz w:val="24"/>
          <w:szCs w:val="24"/>
          <w:lang w:val="en-US" w:eastAsia="zh-CN"/>
        </w:rPr>
        <w:t>乙方</w:t>
      </w:r>
      <w:r>
        <w:rPr>
          <w:rFonts w:hint="eastAsia" w:ascii="仿宋" w:hAnsi="仿宋" w:eastAsia="仿宋" w:cs="仿宋"/>
          <w:sz w:val="24"/>
          <w:szCs w:val="24"/>
        </w:rPr>
        <w:t>为</w:t>
      </w:r>
      <w:r>
        <w:rPr>
          <w:rFonts w:hint="eastAsia" w:ascii="仿宋" w:hAnsi="仿宋" w:eastAsia="仿宋" w:cs="仿宋"/>
          <w:sz w:val="24"/>
          <w:szCs w:val="24"/>
          <w:lang w:val="en-US" w:eastAsia="zh-CN"/>
        </w:rPr>
        <w:t>甲</w:t>
      </w:r>
      <w:r>
        <w:rPr>
          <w:rFonts w:hint="eastAsia" w:ascii="仿宋" w:hAnsi="仿宋" w:eastAsia="仿宋" w:cs="仿宋"/>
          <w:sz w:val="24"/>
          <w:szCs w:val="24"/>
        </w:rPr>
        <w:t>方提供</w:t>
      </w:r>
      <w:r>
        <w:rPr>
          <w:rFonts w:hint="eastAsia" w:ascii="仿宋" w:hAnsi="仿宋" w:eastAsia="仿宋" w:cs="仿宋"/>
          <w:sz w:val="24"/>
          <w:szCs w:val="24"/>
          <w:lang w:val="en-US" w:eastAsia="zh-CN"/>
        </w:rPr>
        <w:t>农作物种植</w:t>
      </w:r>
      <w:r>
        <w:rPr>
          <w:rFonts w:hint="eastAsia" w:ascii="仿宋" w:hAnsi="仿宋" w:eastAsia="仿宋" w:cs="仿宋"/>
          <w:sz w:val="24"/>
          <w:szCs w:val="24"/>
        </w:rPr>
        <w:t>作业服务。双方签定如下条款：</w:t>
      </w:r>
    </w:p>
    <w:p>
      <w:pPr>
        <w:numPr>
          <w:ilvl w:val="0"/>
          <w:numId w:val="1"/>
        </w:numPr>
        <w:spacing w:line="500" w:lineRule="exact"/>
        <w:rPr>
          <w:rFonts w:hint="eastAsia" w:ascii="仿宋" w:hAnsi="仿宋" w:eastAsia="仿宋" w:cs="仿宋"/>
          <w:sz w:val="24"/>
          <w:szCs w:val="24"/>
        </w:rPr>
      </w:pPr>
      <w:r>
        <w:rPr>
          <w:rFonts w:hint="eastAsia" w:ascii="仿宋" w:hAnsi="仿宋" w:eastAsia="仿宋" w:cs="仿宋"/>
          <w:sz w:val="24"/>
          <w:szCs w:val="24"/>
        </w:rPr>
        <w:t>作业内容</w:t>
      </w:r>
    </w:p>
    <w:p>
      <w:pPr>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1.项目名称：</w:t>
      </w:r>
    </w:p>
    <w:p>
      <w:pPr>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2.项目地块：</w:t>
      </w:r>
    </w:p>
    <w:p>
      <w:pPr>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3.服务内容：</w:t>
      </w:r>
      <w:r>
        <w:rPr>
          <w:rFonts w:hint="eastAsia" w:ascii="仿宋" w:hAnsi="仿宋" w:eastAsia="仿宋" w:cs="仿宋"/>
          <w:sz w:val="24"/>
          <w:szCs w:val="24"/>
          <w:u w:val="single"/>
          <w:lang w:val="en-US" w:eastAsia="zh-CN"/>
        </w:rPr>
        <w:t>乙方</w:t>
      </w:r>
      <w:r>
        <w:rPr>
          <w:rFonts w:hint="eastAsia" w:ascii="仿宋" w:hAnsi="仿宋" w:eastAsia="仿宋" w:cs="仿宋"/>
          <w:sz w:val="24"/>
          <w:szCs w:val="24"/>
          <w:u w:val="single"/>
        </w:rPr>
        <w:t>负责向</w:t>
      </w:r>
      <w:r>
        <w:rPr>
          <w:rFonts w:hint="eastAsia" w:ascii="仿宋" w:hAnsi="仿宋" w:eastAsia="仿宋" w:cs="仿宋"/>
          <w:sz w:val="24"/>
          <w:szCs w:val="24"/>
          <w:u w:val="single"/>
          <w:lang w:val="en-US" w:eastAsia="zh-CN"/>
        </w:rPr>
        <w:t>甲方</w:t>
      </w:r>
      <w:r>
        <w:rPr>
          <w:rFonts w:hint="eastAsia" w:ascii="仿宋" w:hAnsi="仿宋" w:eastAsia="仿宋" w:cs="仿宋"/>
          <w:sz w:val="24"/>
          <w:szCs w:val="24"/>
          <w:u w:val="single"/>
        </w:rPr>
        <w:t>提供</w:t>
      </w:r>
      <w:r>
        <w:rPr>
          <w:rFonts w:hint="eastAsia" w:ascii="仿宋" w:hAnsi="仿宋" w:eastAsia="仿宋" w:cs="仿宋"/>
          <w:sz w:val="24"/>
          <w:szCs w:val="24"/>
          <w:u w:val="single"/>
          <w:lang w:val="en-US" w:eastAsia="zh-CN"/>
        </w:rPr>
        <w:t>农作物种植</w:t>
      </w:r>
      <w:r>
        <w:rPr>
          <w:rFonts w:hint="eastAsia" w:ascii="仿宋" w:hAnsi="仿宋" w:eastAsia="仿宋" w:cs="仿宋"/>
          <w:sz w:val="24"/>
          <w:szCs w:val="24"/>
          <w:u w:val="single"/>
        </w:rPr>
        <w:t>服务，</w:t>
      </w:r>
      <w:r>
        <w:rPr>
          <w:rFonts w:hint="eastAsia" w:ascii="仿宋" w:hAnsi="仿宋" w:eastAsia="仿宋" w:cs="仿宋"/>
          <w:sz w:val="24"/>
          <w:szCs w:val="24"/>
          <w:u w:val="single"/>
          <w:lang w:val="en-US" w:eastAsia="zh-CN"/>
        </w:rPr>
        <w:t>乙方</w:t>
      </w:r>
      <w:r>
        <w:rPr>
          <w:rFonts w:hint="eastAsia" w:ascii="仿宋" w:hAnsi="仿宋" w:eastAsia="仿宋" w:cs="仿宋"/>
          <w:sz w:val="24"/>
          <w:szCs w:val="24"/>
          <w:u w:val="single"/>
          <w:lang w:eastAsia="zh-CN"/>
        </w:rPr>
        <w:t>采用直播的方式进行播种（</w:t>
      </w:r>
      <w:r>
        <w:rPr>
          <w:rFonts w:hint="default" w:ascii="仿宋" w:hAnsi="仿宋" w:eastAsia="仿宋" w:cs="仿宋"/>
          <w:sz w:val="24"/>
          <w:szCs w:val="24"/>
          <w:u w:val="single"/>
          <w:lang w:val="en-US" w:eastAsia="zh-CN"/>
        </w:rPr>
        <w:t>种植过程中农作物间距保持在前后20cm、左右30cm</w:t>
      </w:r>
      <w:r>
        <w:rPr>
          <w:rFonts w:hint="eastAsia" w:ascii="仿宋" w:hAnsi="仿宋" w:eastAsia="仿宋" w:cs="仿宋"/>
          <w:sz w:val="24"/>
          <w:szCs w:val="24"/>
          <w:u w:val="single"/>
          <w:lang w:eastAsia="zh-CN"/>
        </w:rPr>
        <w:t>）</w:t>
      </w:r>
      <w:r>
        <w:rPr>
          <w:rFonts w:hint="default" w:ascii="Times New Roman" w:hAnsi="Times New Roman" w:eastAsia="方正仿宋简体" w:cs="Times New Roman"/>
          <w:sz w:val="32"/>
          <w:szCs w:val="32"/>
          <w:u w:val="single"/>
          <w:lang w:val="en-US" w:eastAsia="zh-CN"/>
        </w:rPr>
        <w:t>。</w:t>
      </w:r>
      <w:r>
        <w:rPr>
          <w:rFonts w:hint="eastAsia" w:ascii="仿宋" w:hAnsi="仿宋" w:eastAsia="仿宋" w:cs="仿宋"/>
          <w:sz w:val="24"/>
          <w:szCs w:val="24"/>
          <w:u w:val="single"/>
          <w:lang w:eastAsia="zh-CN"/>
        </w:rPr>
        <w:t>田间所使用种子及肥料由</w:t>
      </w:r>
      <w:r>
        <w:rPr>
          <w:rFonts w:hint="eastAsia" w:ascii="仿宋" w:hAnsi="仿宋" w:eastAsia="仿宋" w:cs="仿宋"/>
          <w:sz w:val="24"/>
          <w:szCs w:val="24"/>
          <w:u w:val="single"/>
          <w:lang w:val="en-US" w:eastAsia="zh-CN"/>
        </w:rPr>
        <w:t>乙方</w:t>
      </w:r>
      <w:r>
        <w:rPr>
          <w:rFonts w:hint="eastAsia" w:ascii="仿宋" w:hAnsi="仿宋" w:eastAsia="仿宋" w:cs="仿宋"/>
          <w:sz w:val="24"/>
          <w:szCs w:val="24"/>
          <w:u w:val="single"/>
          <w:lang w:eastAsia="zh-CN"/>
        </w:rPr>
        <w:t>提供，</w:t>
      </w:r>
      <w:r>
        <w:rPr>
          <w:rFonts w:hint="eastAsia" w:ascii="仿宋" w:hAnsi="仿宋" w:eastAsia="仿宋" w:cs="仿宋"/>
          <w:sz w:val="24"/>
          <w:szCs w:val="24"/>
          <w:u w:val="single"/>
          <w:lang w:val="en-US" w:eastAsia="zh-CN"/>
        </w:rPr>
        <w:t>并负责</w:t>
      </w:r>
      <w:r>
        <w:rPr>
          <w:rFonts w:hint="eastAsia" w:ascii="仿宋" w:hAnsi="仿宋" w:eastAsia="仿宋" w:cs="仿宋"/>
          <w:sz w:val="24"/>
          <w:szCs w:val="24"/>
          <w:u w:val="single"/>
          <w:lang w:eastAsia="zh-CN"/>
        </w:rPr>
        <w:t>田间喷灌，</w:t>
      </w:r>
      <w:r>
        <w:rPr>
          <w:rFonts w:hint="eastAsia" w:ascii="仿宋" w:hAnsi="仿宋" w:eastAsia="仿宋" w:cs="仿宋"/>
          <w:sz w:val="24"/>
          <w:szCs w:val="24"/>
          <w:u w:val="single"/>
          <w:lang w:val="en-US" w:eastAsia="zh-CN"/>
        </w:rPr>
        <w:t>喷灌水源由甲方协助提供</w:t>
      </w:r>
      <w:r>
        <w:rPr>
          <w:rFonts w:hint="eastAsia" w:ascii="仿宋" w:hAnsi="仿宋" w:eastAsia="仿宋" w:cs="仿宋"/>
          <w:sz w:val="24"/>
          <w:szCs w:val="24"/>
          <w:u w:val="single"/>
          <w:lang w:eastAsia="zh-CN"/>
        </w:rPr>
        <w:t>。</w:t>
      </w:r>
    </w:p>
    <w:p>
      <w:pPr>
        <w:spacing w:line="5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4.作物成熟后由乙方自行收割，所收割的作物归乙方所有，除第一次产生种植服务费，后续自合同签订三年内，服务商需免费提供种植服务。</w:t>
      </w:r>
    </w:p>
    <w:p>
      <w:pPr>
        <w:spacing w:line="500" w:lineRule="exact"/>
        <w:rPr>
          <w:rFonts w:hint="eastAsia" w:ascii="仿宋" w:hAnsi="仿宋" w:eastAsia="仿宋" w:cs="仿宋"/>
          <w:sz w:val="24"/>
          <w:szCs w:val="24"/>
        </w:rPr>
      </w:pPr>
      <w:r>
        <w:rPr>
          <w:rFonts w:hint="eastAsia" w:ascii="仿宋" w:hAnsi="仿宋" w:eastAsia="仿宋" w:cs="仿宋"/>
          <w:sz w:val="24"/>
          <w:szCs w:val="24"/>
        </w:rPr>
        <w:t>二、作业费标准及结算方式</w:t>
      </w:r>
    </w:p>
    <w:p>
      <w:pPr>
        <w:keepNext w:val="0"/>
        <w:keepLines w:val="0"/>
        <w:pageBreakBefore w:val="0"/>
        <w:widowControl w:val="0"/>
        <w:kinsoku/>
        <w:wordWrap/>
        <w:overflowPunct/>
        <w:topLinePunct w:val="0"/>
        <w:autoSpaceDE/>
        <w:autoSpaceDN/>
        <w:bidi w:val="0"/>
        <w:adjustRightInd/>
        <w:snapToGrid/>
        <w:spacing w:line="480" w:lineRule="auto"/>
        <w:ind w:left="0" w:hanging="360" w:hangingChars="15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农作物种植</w:t>
      </w:r>
      <w:r>
        <w:rPr>
          <w:rFonts w:hint="eastAsia" w:ascii="仿宋" w:hAnsi="仿宋" w:eastAsia="仿宋" w:cs="仿宋"/>
          <w:sz w:val="24"/>
          <w:szCs w:val="24"/>
        </w:rPr>
        <w:t>作业服务费标准</w:t>
      </w:r>
      <w:r>
        <w:rPr>
          <w:rFonts w:hint="eastAsia" w:ascii="仿宋" w:hAnsi="仿宋" w:eastAsia="仿宋" w:cs="仿宋"/>
          <w:sz w:val="24"/>
          <w:szCs w:val="24"/>
          <w:lang w:eastAsia="zh-CN"/>
        </w:rPr>
        <w:t>按</w:t>
      </w:r>
      <w:r>
        <w:rPr>
          <w:rFonts w:hint="eastAsia" w:ascii="仿宋" w:hAnsi="仿宋" w:eastAsia="仿宋" w:cs="仿宋"/>
          <w:sz w:val="24"/>
          <w:szCs w:val="24"/>
          <w:u w:val="single"/>
          <w:lang w:val="en-US" w:eastAsia="zh-CN"/>
        </w:rPr>
        <w:t xml:space="preserve">    元/亩  </w:t>
      </w:r>
      <w:r>
        <w:rPr>
          <w:rFonts w:hint="eastAsia" w:ascii="仿宋" w:hAnsi="仿宋" w:eastAsia="仿宋" w:cs="仿宋"/>
          <w:sz w:val="24"/>
          <w:szCs w:val="24"/>
          <w:u w:val="none"/>
          <w:lang w:val="en-US" w:eastAsia="zh-CN"/>
        </w:rPr>
        <w:t>（</w:t>
      </w:r>
      <w:r>
        <w:rPr>
          <w:rFonts w:hint="eastAsia" w:ascii="仿宋" w:hAnsi="仿宋" w:eastAsia="仿宋" w:cs="仿宋"/>
          <w:sz w:val="24"/>
          <w:szCs w:val="24"/>
          <w:lang w:val="en-US" w:eastAsia="zh-CN"/>
        </w:rPr>
        <w:t>费用包含种子、施肥、石头清理、人工等） ；</w:t>
      </w:r>
    </w:p>
    <w:p>
      <w:pPr>
        <w:keepNext w:val="0"/>
        <w:keepLines w:val="0"/>
        <w:pageBreakBefore w:val="0"/>
        <w:widowControl w:val="0"/>
        <w:kinsoku/>
        <w:wordWrap/>
        <w:overflowPunct/>
        <w:topLinePunct w:val="0"/>
        <w:autoSpaceDE/>
        <w:autoSpaceDN/>
        <w:bidi w:val="0"/>
        <w:adjustRightInd/>
        <w:snapToGrid/>
        <w:spacing w:line="480" w:lineRule="auto"/>
        <w:ind w:left="0" w:hanging="360" w:hangingChars="15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2.共计约</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亩（以现场实际测量出苗亩数为准）；</w:t>
      </w:r>
    </w:p>
    <w:p>
      <w:pPr>
        <w:keepNext w:val="0"/>
        <w:keepLines w:val="0"/>
        <w:pageBreakBefore w:val="0"/>
        <w:widowControl w:val="0"/>
        <w:kinsoku/>
        <w:wordWrap/>
        <w:overflowPunct/>
        <w:topLinePunct w:val="0"/>
        <w:autoSpaceDE/>
        <w:autoSpaceDN/>
        <w:bidi w:val="0"/>
        <w:adjustRightInd/>
        <w:snapToGrid/>
        <w:spacing w:line="480" w:lineRule="auto"/>
        <w:ind w:left="0" w:hanging="360" w:hangingChars="15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3.预估总费用合计：</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元，</w:t>
      </w:r>
      <w:r>
        <w:rPr>
          <w:rFonts w:hint="eastAsia" w:ascii="仿宋" w:hAnsi="仿宋" w:eastAsia="仿宋" w:cs="仿宋"/>
          <w:sz w:val="24"/>
          <w:szCs w:val="24"/>
          <w:lang w:val="en-US" w:eastAsia="zh-CN"/>
        </w:rPr>
        <w:t>大写：</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ind w:left="0" w:hanging="360" w:hangingChars="150"/>
        <w:jc w:val="left"/>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4.合同签订后15个工作日内完成地块施肥、播种。</w:t>
      </w:r>
    </w:p>
    <w:p>
      <w:pPr>
        <w:pageBreakBefore w:val="0"/>
        <w:tabs>
          <w:tab w:val="left" w:pos="735"/>
        </w:tabs>
        <w:kinsoku/>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．结算方式：签订作业合同后，</w:t>
      </w:r>
      <w:r>
        <w:rPr>
          <w:rFonts w:hint="eastAsia" w:ascii="仿宋" w:hAnsi="仿宋" w:eastAsia="仿宋" w:cs="仿宋"/>
          <w:sz w:val="24"/>
          <w:szCs w:val="24"/>
          <w:lang w:val="en-US" w:eastAsia="zh-CN"/>
        </w:rPr>
        <w:t>乙方</w:t>
      </w:r>
      <w:r>
        <w:rPr>
          <w:rFonts w:hint="eastAsia" w:ascii="仿宋" w:hAnsi="仿宋" w:eastAsia="仿宋" w:cs="仿宋"/>
          <w:sz w:val="24"/>
          <w:szCs w:val="24"/>
          <w:lang w:eastAsia="zh-CN"/>
        </w:rPr>
        <w:t>按照工期作业，出苗见青后</w:t>
      </w:r>
      <w:r>
        <w:rPr>
          <w:rFonts w:hint="eastAsia" w:ascii="仿宋" w:hAnsi="仿宋" w:eastAsia="仿宋" w:cs="仿宋"/>
          <w:sz w:val="24"/>
          <w:szCs w:val="24"/>
          <w:lang w:val="en-US" w:eastAsia="zh-CN"/>
        </w:rPr>
        <w:t>由甲乙双方共同确认出苗亩数，并由乙方向甲方</w:t>
      </w:r>
      <w:r>
        <w:rPr>
          <w:rFonts w:hint="default" w:ascii="仿宋" w:hAnsi="仿宋" w:eastAsia="仿宋" w:cs="仿宋"/>
          <w:sz w:val="24"/>
          <w:szCs w:val="24"/>
          <w:lang w:val="en-US" w:eastAsia="zh-CN"/>
        </w:rPr>
        <w:t>提交</w:t>
      </w:r>
      <w:r>
        <w:rPr>
          <w:rFonts w:hint="eastAsia" w:ascii="仿宋" w:hAnsi="仿宋" w:eastAsia="仿宋" w:cs="仿宋"/>
          <w:sz w:val="24"/>
          <w:szCs w:val="24"/>
          <w:lang w:val="en-US" w:eastAsia="zh-CN"/>
        </w:rPr>
        <w:t>相应请款资料</w:t>
      </w:r>
      <w:r>
        <w:rPr>
          <w:rFonts w:hint="default" w:ascii="仿宋" w:hAnsi="仿宋" w:eastAsia="仿宋" w:cs="仿宋"/>
          <w:sz w:val="24"/>
          <w:szCs w:val="24"/>
          <w:lang w:val="en-US" w:eastAsia="zh-CN"/>
        </w:rPr>
        <w:t>和</w:t>
      </w:r>
      <w:r>
        <w:rPr>
          <w:rFonts w:hint="eastAsia" w:ascii="仿宋" w:hAnsi="仿宋" w:eastAsia="仿宋" w:cs="仿宋"/>
          <w:sz w:val="24"/>
          <w:szCs w:val="24"/>
          <w:lang w:val="en-US" w:eastAsia="zh-CN"/>
        </w:rPr>
        <w:t>增值税普通</w:t>
      </w:r>
      <w:r>
        <w:rPr>
          <w:rFonts w:hint="default" w:ascii="仿宋" w:hAnsi="仿宋" w:eastAsia="仿宋" w:cs="仿宋"/>
          <w:sz w:val="24"/>
          <w:szCs w:val="24"/>
          <w:lang w:val="en-US" w:eastAsia="zh-CN"/>
        </w:rPr>
        <w:t>发票后</w:t>
      </w:r>
      <w:r>
        <w:rPr>
          <w:rFonts w:hint="eastAsia" w:ascii="仿宋" w:hAnsi="仿宋" w:eastAsia="仿宋" w:cs="仿宋"/>
          <w:sz w:val="24"/>
          <w:szCs w:val="24"/>
          <w:lang w:val="en-US" w:eastAsia="zh-CN"/>
        </w:rPr>
        <w:t>，甲方于</w:t>
      </w:r>
      <w:r>
        <w:rPr>
          <w:rFonts w:hint="default" w:ascii="仿宋" w:hAnsi="仿宋" w:eastAsia="仿宋" w:cs="仿宋"/>
          <w:sz w:val="24"/>
          <w:szCs w:val="24"/>
          <w:lang w:val="en-US" w:eastAsia="zh-CN"/>
        </w:rPr>
        <w:t>10个工作日内一次性付清。</w:t>
      </w:r>
    </w:p>
    <w:p>
      <w:pPr>
        <w:spacing w:line="5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6.支付方式</w:t>
      </w:r>
      <w:r>
        <w:rPr>
          <w:rFonts w:hint="eastAsia" w:ascii="仿宋" w:hAnsi="仿宋" w:eastAsia="仿宋" w:cs="仿宋"/>
          <w:sz w:val="24"/>
          <w:szCs w:val="24"/>
          <w:u w:val="single"/>
          <w:lang w:val="en-US" w:eastAsia="zh-CN"/>
        </w:rPr>
        <w:t>转账</w:t>
      </w:r>
      <w:r>
        <w:rPr>
          <w:rFonts w:hint="eastAsia" w:ascii="仿宋" w:hAnsi="仿宋" w:eastAsia="仿宋" w:cs="仿宋"/>
          <w:sz w:val="24"/>
          <w:szCs w:val="24"/>
          <w:lang w:val="en-US" w:eastAsia="zh-CN"/>
        </w:rPr>
        <w:t>。</w:t>
      </w:r>
    </w:p>
    <w:p>
      <w:pPr>
        <w:spacing w:line="500" w:lineRule="exact"/>
        <w:rPr>
          <w:rFonts w:hint="eastAsia" w:ascii="仿宋" w:hAnsi="仿宋" w:eastAsia="仿宋" w:cs="仿宋"/>
          <w:sz w:val="24"/>
          <w:szCs w:val="24"/>
        </w:rPr>
      </w:pPr>
      <w:r>
        <w:rPr>
          <w:rFonts w:hint="eastAsia" w:ascii="仿宋" w:hAnsi="仿宋" w:eastAsia="仿宋" w:cs="仿宋"/>
          <w:sz w:val="24"/>
          <w:szCs w:val="24"/>
        </w:rPr>
        <w:t>三、双方的权利和义务</w:t>
      </w:r>
    </w:p>
    <w:p>
      <w:pPr>
        <w:spacing w:line="500" w:lineRule="exact"/>
        <w:ind w:left="450" w:hanging="360" w:hangingChars="1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1.甲方有权不定期收回土地。</w:t>
      </w:r>
    </w:p>
    <w:p>
      <w:pPr>
        <w:spacing w:line="500" w:lineRule="exact"/>
        <w:ind w:left="450" w:hanging="360" w:hangingChars="1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2.甲方有权监督乙方合理利用、保护土地，有权制止乙方损坏土地和其他农业资源的行为，并有权要求乙方赔偿由此造成的损失。</w:t>
      </w:r>
    </w:p>
    <w:p>
      <w:pPr>
        <w:spacing w:line="500" w:lineRule="exact"/>
        <w:ind w:left="450" w:hanging="360" w:hangingChars="15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3.甲方不得干涉乙方依法进行正常的生产经营活动和生产条件的改善，乙方于甲方提供的地块内仅提供农作物种植服务，不得用于转租及其他用处。</w:t>
      </w:r>
    </w:p>
    <w:p>
      <w:pPr>
        <w:spacing w:line="500" w:lineRule="exact"/>
        <w:ind w:left="450" w:hanging="360" w:hangingChars="1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4.乙方不按合同约定使用土地，改变土地用途、违反城乡环境规划、破坏水利等基础设施或给土地造成永久性损害的，甲方有权终止合同，并追述乙方相关法律责任。</w:t>
      </w:r>
    </w:p>
    <w:p>
      <w:pPr>
        <w:spacing w:line="500" w:lineRule="exact"/>
        <w:ind w:left="450" w:hanging="360" w:hangingChars="1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5.乙方要保证投入作业服务的农业机械技术状态良好，驾驶操作人员具备合法的资格，按照操作规程作业，确保安全生产。</w:t>
      </w:r>
    </w:p>
    <w:p>
      <w:pPr>
        <w:spacing w:line="500" w:lineRule="exact"/>
        <w:ind w:left="450" w:hanging="360" w:hangingChars="15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6.乙方在种植服务期内需自行协调好与当地的相关事宜并管理好土地。</w:t>
      </w:r>
    </w:p>
    <w:p>
      <w:pPr>
        <w:spacing w:line="500" w:lineRule="exact"/>
        <w:ind w:left="600" w:hanging="480" w:hangingChars="200"/>
        <w:jc w:val="left"/>
        <w:rPr>
          <w:rFonts w:hint="eastAsia" w:ascii="仿宋" w:hAnsi="仿宋" w:eastAsia="仿宋" w:cs="仿宋"/>
          <w:sz w:val="24"/>
          <w:szCs w:val="24"/>
        </w:rPr>
      </w:pPr>
      <w:r>
        <w:rPr>
          <w:rFonts w:hint="eastAsia" w:ascii="仿宋" w:hAnsi="仿宋" w:eastAsia="仿宋" w:cs="仿宋"/>
          <w:sz w:val="24"/>
          <w:szCs w:val="24"/>
        </w:rPr>
        <w:t>四、违约责任</w:t>
      </w:r>
    </w:p>
    <w:p>
      <w:pPr>
        <w:spacing w:line="500" w:lineRule="exact"/>
        <w:ind w:left="600" w:hanging="480" w:hangingChars="200"/>
        <w:rPr>
          <w:rFonts w:hint="default"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乙方在甲方的土地从事违反相关规定的生产经营活动受到国家有关机关的出发，全部责任由乙方承担，由此给甲方造成损失由乙方负责赔偿。</w:t>
      </w:r>
    </w:p>
    <w:p>
      <w:pPr>
        <w:spacing w:line="500" w:lineRule="exact"/>
        <w:ind w:left="450" w:hanging="360" w:hangingChars="15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因天气等不可抗力或者其它意外事件使得本合同无法履行的，可以解除本合同，双方不承担违约责任。遭</w:t>
      </w:r>
      <w:bookmarkStart w:id="0" w:name="_GoBack"/>
      <w:bookmarkEnd w:id="0"/>
      <w:r>
        <w:rPr>
          <w:rFonts w:hint="eastAsia" w:ascii="仿宋" w:hAnsi="仿宋" w:eastAsia="仿宋" w:cs="仿宋"/>
          <w:sz w:val="24"/>
          <w:szCs w:val="24"/>
        </w:rPr>
        <w:t>受不可抗力、意外事件的一方如部分不能履行本合同或延迟履行本合同的，应当自不可抗力、意外事件消除之日起5日内，将事件情况以书面形式通知另一方，并于事件消除之日起20日内，向另一方提交导致其全部或部分不能履行或延迟履行的合法证明。</w:t>
      </w:r>
    </w:p>
    <w:p>
      <w:pPr>
        <w:spacing w:line="500" w:lineRule="exact"/>
        <w:rPr>
          <w:rFonts w:hint="eastAsia" w:ascii="仿宋" w:hAnsi="仿宋" w:eastAsia="仿宋" w:cs="仿宋"/>
          <w:sz w:val="24"/>
          <w:szCs w:val="24"/>
        </w:rPr>
      </w:pPr>
      <w:r>
        <w:rPr>
          <w:rFonts w:hint="eastAsia" w:ascii="仿宋" w:hAnsi="仿宋" w:eastAsia="仿宋" w:cs="仿宋"/>
          <w:sz w:val="24"/>
          <w:szCs w:val="24"/>
        </w:rPr>
        <w:t>五、其他事宜</w:t>
      </w:r>
    </w:p>
    <w:p>
      <w:pPr>
        <w:spacing w:line="500" w:lineRule="exact"/>
        <w:ind w:left="450" w:hanging="360" w:hangingChars="150"/>
        <w:rPr>
          <w:rFonts w:hint="eastAsia" w:ascii="仿宋" w:hAnsi="仿宋" w:eastAsia="仿宋" w:cs="仿宋"/>
          <w:sz w:val="24"/>
          <w:szCs w:val="24"/>
        </w:rPr>
      </w:pPr>
      <w:r>
        <w:rPr>
          <w:rFonts w:hint="eastAsia" w:ascii="仿宋" w:hAnsi="仿宋" w:eastAsia="仿宋" w:cs="仿宋"/>
          <w:sz w:val="24"/>
          <w:szCs w:val="24"/>
          <w:lang w:val="en-US" w:eastAsia="zh-CN"/>
        </w:rPr>
        <w:t xml:space="preserve">1. </w:t>
      </w:r>
      <w:r>
        <w:rPr>
          <w:rFonts w:hint="eastAsia" w:ascii="仿宋" w:hAnsi="仿宋" w:eastAsia="仿宋" w:cs="仿宋"/>
          <w:sz w:val="24"/>
          <w:szCs w:val="24"/>
        </w:rPr>
        <w:t>甲、乙双方发生纠纷，</w:t>
      </w:r>
      <w:r>
        <w:rPr>
          <w:rFonts w:hint="eastAsia" w:ascii="仿宋" w:hAnsi="仿宋" w:eastAsia="仿宋" w:cs="仿宋"/>
          <w:sz w:val="24"/>
          <w:szCs w:val="24"/>
          <w:lang w:eastAsia="zh-CN"/>
        </w:rPr>
        <w:t>双方可友好协商，如协商不成</w:t>
      </w:r>
      <w:r>
        <w:rPr>
          <w:rFonts w:hint="eastAsia" w:ascii="仿宋" w:hAnsi="仿宋" w:eastAsia="仿宋" w:cs="仿宋"/>
          <w:sz w:val="24"/>
          <w:szCs w:val="24"/>
        </w:rPr>
        <w:t>向合同</w:t>
      </w:r>
      <w:r>
        <w:rPr>
          <w:rFonts w:hint="eastAsia" w:ascii="仿宋" w:hAnsi="仿宋" w:eastAsia="仿宋" w:cs="仿宋"/>
          <w:sz w:val="24"/>
          <w:szCs w:val="24"/>
          <w:lang w:eastAsia="zh-CN"/>
        </w:rPr>
        <w:t>甲方</w:t>
      </w:r>
      <w:r>
        <w:rPr>
          <w:rFonts w:hint="eastAsia" w:ascii="仿宋" w:hAnsi="仿宋" w:eastAsia="仿宋" w:cs="仿宋"/>
          <w:sz w:val="24"/>
          <w:szCs w:val="24"/>
          <w:lang w:val="en-US" w:eastAsia="zh-CN"/>
        </w:rPr>
        <w:t>所在地的</w:t>
      </w:r>
      <w:r>
        <w:rPr>
          <w:rFonts w:hint="eastAsia" w:ascii="仿宋" w:hAnsi="仿宋" w:eastAsia="仿宋" w:cs="仿宋"/>
          <w:sz w:val="24"/>
          <w:szCs w:val="24"/>
        </w:rPr>
        <w:t>人民法院提出诉讼。</w:t>
      </w:r>
    </w:p>
    <w:p>
      <w:pPr>
        <w:spacing w:line="500" w:lineRule="exact"/>
        <w:ind w:left="450" w:hanging="360" w:hangingChars="150"/>
        <w:rPr>
          <w:rFonts w:hint="eastAsia" w:ascii="仿宋" w:hAnsi="仿宋" w:eastAsia="仿宋" w:cs="仿宋"/>
          <w:sz w:val="24"/>
          <w:szCs w:val="24"/>
        </w:rPr>
      </w:pPr>
      <w:r>
        <w:rPr>
          <w:rFonts w:hint="eastAsia" w:ascii="仿宋" w:hAnsi="仿宋" w:eastAsia="仿宋" w:cs="仿宋"/>
          <w:sz w:val="24"/>
          <w:szCs w:val="24"/>
          <w:lang w:val="en-US" w:eastAsia="zh-CN"/>
        </w:rPr>
        <w:t xml:space="preserve">2. </w:t>
      </w:r>
      <w:r>
        <w:rPr>
          <w:rFonts w:hint="eastAsia" w:ascii="仿宋" w:hAnsi="仿宋" w:eastAsia="仿宋" w:cs="仿宋"/>
          <w:sz w:val="24"/>
          <w:szCs w:val="24"/>
        </w:rPr>
        <w:t>本合同一式</w:t>
      </w:r>
      <w:r>
        <w:rPr>
          <w:rFonts w:hint="eastAsia" w:ascii="仿宋" w:hAnsi="仿宋" w:eastAsia="仿宋" w:cs="仿宋"/>
          <w:sz w:val="24"/>
          <w:szCs w:val="24"/>
          <w:lang w:val="en-US" w:eastAsia="zh-CN"/>
        </w:rPr>
        <w:t>肆</w:t>
      </w:r>
      <w:r>
        <w:rPr>
          <w:rFonts w:hint="eastAsia" w:ascii="仿宋" w:hAnsi="仿宋" w:eastAsia="仿宋" w:cs="仿宋"/>
          <w:sz w:val="24"/>
          <w:szCs w:val="24"/>
        </w:rPr>
        <w:t>份，甲</w:t>
      </w:r>
      <w:r>
        <w:rPr>
          <w:rFonts w:hint="eastAsia" w:ascii="仿宋" w:hAnsi="仿宋" w:eastAsia="仿宋" w:cs="仿宋"/>
          <w:sz w:val="24"/>
          <w:szCs w:val="24"/>
          <w:lang w:val="en-US" w:eastAsia="zh-CN"/>
        </w:rPr>
        <w:t>方叁份，</w:t>
      </w:r>
      <w:r>
        <w:rPr>
          <w:rFonts w:hint="eastAsia" w:ascii="仿宋" w:hAnsi="仿宋" w:eastAsia="仿宋" w:cs="仿宋"/>
          <w:sz w:val="24"/>
          <w:szCs w:val="24"/>
        </w:rPr>
        <w:t>乙方</w:t>
      </w:r>
      <w:r>
        <w:rPr>
          <w:rFonts w:hint="eastAsia" w:ascii="仿宋" w:hAnsi="仿宋" w:eastAsia="仿宋" w:cs="仿宋"/>
          <w:sz w:val="24"/>
          <w:szCs w:val="24"/>
          <w:lang w:val="en-US" w:eastAsia="zh-CN"/>
        </w:rPr>
        <w:t>壹</w:t>
      </w:r>
      <w:r>
        <w:rPr>
          <w:rFonts w:hint="eastAsia" w:ascii="仿宋" w:hAnsi="仿宋" w:eastAsia="仿宋" w:cs="仿宋"/>
          <w:sz w:val="24"/>
          <w:szCs w:val="24"/>
        </w:rPr>
        <w:t>份。未尽事宜，甲、乙双方共同协商解决。本合同自签字之日起生效。</w:t>
      </w:r>
    </w:p>
    <w:p>
      <w:pPr>
        <w:spacing w:line="700" w:lineRule="exact"/>
        <w:ind w:left="5519" w:leftChars="228" w:hanging="5040" w:hangingChars="2100"/>
        <w:rPr>
          <w:rFonts w:hint="eastAsia" w:ascii="仿宋" w:hAnsi="仿宋" w:eastAsia="仿宋" w:cs="仿宋"/>
          <w:sz w:val="24"/>
          <w:szCs w:val="24"/>
          <w:lang w:eastAsia="zh-CN"/>
        </w:rPr>
      </w:pPr>
      <w:r>
        <w:rPr>
          <w:rFonts w:hint="eastAsia" w:ascii="仿宋" w:hAnsi="仿宋" w:eastAsia="仿宋" w:cs="仿宋"/>
          <w:sz w:val="24"/>
          <w:szCs w:val="24"/>
          <w:lang w:eastAsia="zh-CN"/>
        </w:rPr>
        <w:t>以下无正文</w:t>
      </w:r>
    </w:p>
    <w:p>
      <w:pPr>
        <w:spacing w:line="700" w:lineRule="exact"/>
        <w:ind w:left="5520" w:hanging="5520" w:hangingChars="2300"/>
        <w:rPr>
          <w:rFonts w:hint="eastAsia" w:ascii="仿宋" w:hAnsi="仿宋" w:eastAsia="仿宋" w:cs="仿宋"/>
          <w:sz w:val="24"/>
          <w:szCs w:val="24"/>
          <w:lang w:val="en-US" w:eastAsia="zh-CN"/>
        </w:rPr>
      </w:pPr>
      <w:r>
        <w:rPr>
          <w:rFonts w:hint="eastAsia" w:ascii="仿宋" w:hAnsi="仿宋" w:eastAsia="仿宋" w:cs="仿宋"/>
          <w:sz w:val="24"/>
          <w:szCs w:val="24"/>
        </w:rPr>
        <w:t>甲方</w:t>
      </w:r>
      <w:r>
        <w:rPr>
          <w:rFonts w:hint="eastAsia" w:ascii="仿宋" w:hAnsi="仿宋" w:eastAsia="仿宋" w:cs="仿宋"/>
          <w:sz w:val="24"/>
          <w:szCs w:val="24"/>
          <w:lang w:val="en-US" w:eastAsia="zh-CN"/>
        </w:rPr>
        <w:t>(盖章):</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乙方(盖章)：</w:t>
      </w:r>
    </w:p>
    <w:p>
      <w:pPr>
        <w:spacing w:line="700" w:lineRule="exact"/>
        <w:ind w:left="5520" w:hanging="5520" w:hangingChars="23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spacing w:line="700" w:lineRule="exact"/>
        <w:ind w:left="5520" w:hanging="5520" w:hangingChars="23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甲方代表(签字) ：                    乙方代表(签字) ： </w:t>
      </w:r>
    </w:p>
    <w:p>
      <w:pPr>
        <w:pStyle w:val="2"/>
        <w:rPr>
          <w:rFonts w:hint="eastAsia"/>
          <w:lang w:val="en-US" w:eastAsia="zh-CN"/>
        </w:rPr>
      </w:pPr>
    </w:p>
    <w:p>
      <w:pPr>
        <w:spacing w:line="700" w:lineRule="exact"/>
        <w:ind w:left="5520" w:hanging="5520" w:hangingChars="23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签订时间：                           签订地点：四川.广汉</w:t>
      </w:r>
    </w:p>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84977C"/>
    <w:multiLevelType w:val="singleLevel"/>
    <w:tmpl w:val="9684977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MzQ1NGFmMzlkYjU1ZmE3MWVkNDM1NDExYTBiMmYifQ=="/>
  </w:docVars>
  <w:rsids>
    <w:rsidRoot w:val="767B50E7"/>
    <w:rsid w:val="0D0429D6"/>
    <w:rsid w:val="0DA67050"/>
    <w:rsid w:val="108B3629"/>
    <w:rsid w:val="112B0A57"/>
    <w:rsid w:val="14231E99"/>
    <w:rsid w:val="17A148AF"/>
    <w:rsid w:val="190C022D"/>
    <w:rsid w:val="1E881DF0"/>
    <w:rsid w:val="34EB1FE1"/>
    <w:rsid w:val="3EF7239D"/>
    <w:rsid w:val="403C5A07"/>
    <w:rsid w:val="42890CAC"/>
    <w:rsid w:val="42CF2B62"/>
    <w:rsid w:val="43994F1E"/>
    <w:rsid w:val="54684BC5"/>
    <w:rsid w:val="5D662079"/>
    <w:rsid w:val="5E5B6A7F"/>
    <w:rsid w:val="6110461A"/>
    <w:rsid w:val="61C06B08"/>
    <w:rsid w:val="62EE0313"/>
    <w:rsid w:val="63250BED"/>
    <w:rsid w:val="64A532CB"/>
    <w:rsid w:val="6E0E3C8F"/>
    <w:rsid w:val="6EC30F1E"/>
    <w:rsid w:val="71695ED3"/>
    <w:rsid w:val="761D2374"/>
    <w:rsid w:val="767B50E7"/>
    <w:rsid w:val="77762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Quote"/>
    <w:basedOn w:val="1"/>
    <w:next w:val="1"/>
    <w:qFormat/>
    <w:uiPriority w:val="0"/>
    <w:rPr>
      <w:rFonts w:ascii="Times New Roman" w:hAnsi="Times New Roman" w:eastAsia="宋体" w:cs="Times New Roman"/>
      <w:i/>
      <w:iCs/>
      <w:color w:val="000000"/>
      <w:sz w:val="21"/>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1140</Words>
  <Characters>1180</Characters>
  <Lines>0</Lines>
  <Paragraphs>0</Paragraphs>
  <TotalTime>15</TotalTime>
  <ScaleCrop>false</ScaleCrop>
  <LinksUpToDate>false</LinksUpToDate>
  <CharactersWithSpaces>1350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2023-06-26T03:09:00Z</dcterms:created>
  <dc:creator>WPS_1574054669</dc:creator>
  <cp:lastModifiedBy>王</cp:lastModifiedBy>
  <dcterms:modified xsi:type="dcterms:W3CDTF">2024-08-28T07:16:47Z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CB23C87705BB4490A5A02A0F55D198B0</vt:lpwstr>
  </property>
</Properties>
</file>