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96763">
      <w:pPr>
        <w:spacing w:line="240" w:lineRule="auto"/>
        <w:jc w:val="left"/>
        <w:rPr>
          <w:rFonts w:ascii="楷体" w:hAnsi="楷体" w:eastAsia="楷体" w:cs="Times New Roman"/>
          <w:color w:val="000000"/>
          <w:sz w:val="32"/>
          <w:szCs w:val="32"/>
        </w:rPr>
      </w:pPr>
      <w:r>
        <w:rPr>
          <w:rFonts w:hint="eastAsia" w:ascii="楷体" w:hAnsi="楷体" w:eastAsia="楷体" w:cs="Times New Roman"/>
          <w:color w:val="000000"/>
          <w:sz w:val="30"/>
          <w:szCs w:val="30"/>
        </w:rPr>
        <w:t xml:space="preserve">     </w:t>
      </w:r>
      <w:r>
        <w:rPr>
          <w:rFonts w:ascii="楷体" w:hAnsi="楷体" w:eastAsia="楷体" w:cs="Times New Roman"/>
          <w:color w:val="000000"/>
          <w:sz w:val="30"/>
          <w:szCs w:val="30"/>
        </w:rPr>
        <w:t xml:space="preserve">        </w:t>
      </w:r>
      <w:r>
        <w:rPr>
          <w:rFonts w:hint="eastAsia" w:ascii="楷体" w:hAnsi="楷体" w:eastAsia="楷体" w:cs="Times New Roman"/>
          <w:color w:val="000000"/>
          <w:sz w:val="30"/>
          <w:szCs w:val="30"/>
        </w:rPr>
        <w:t xml:space="preserve">   </w:t>
      </w:r>
      <w:r>
        <w:rPr>
          <w:rFonts w:ascii="楷体" w:hAnsi="楷体" w:eastAsia="楷体" w:cs="Times New Roman"/>
          <w:color w:val="000000"/>
          <w:sz w:val="30"/>
          <w:szCs w:val="30"/>
        </w:rPr>
        <w:t xml:space="preserve">         </w:t>
      </w:r>
      <w:r>
        <w:rPr>
          <w:rFonts w:ascii="楷体" w:hAnsi="楷体" w:eastAsia="楷体" w:cs="Times New Roman"/>
          <w:color w:val="000000"/>
          <w:sz w:val="32"/>
          <w:szCs w:val="32"/>
        </w:rPr>
        <w:t xml:space="preserve">                 </w:t>
      </w:r>
    </w:p>
    <w:p w14:paraId="734CAB48">
      <w:pPr>
        <w:spacing w:line="240" w:lineRule="auto"/>
        <w:rPr>
          <w:rFonts w:ascii="楷体" w:hAnsi="楷体" w:eastAsia="楷体" w:cs="Times New Roman"/>
          <w:b/>
          <w:color w:val="000000"/>
          <w:sz w:val="32"/>
          <w:szCs w:val="32"/>
        </w:rPr>
      </w:pPr>
      <w:r>
        <w:rPr>
          <w:rFonts w:ascii="楷体" w:hAnsi="楷体" w:eastAsia="楷体" w:cs="Times New Roman"/>
          <w:b/>
          <w:color w:val="000000"/>
          <w:sz w:val="30"/>
          <w:szCs w:val="30"/>
        </w:rPr>
        <w:t>合同编号：</w:t>
      </w:r>
    </w:p>
    <w:p w14:paraId="62C81328">
      <w:pPr>
        <w:spacing w:line="240" w:lineRule="auto"/>
        <w:jc w:val="center"/>
        <w:rPr>
          <w:rFonts w:ascii="楷体" w:hAnsi="楷体" w:eastAsia="楷体" w:cs="Times New Roman"/>
          <w:color w:val="000000"/>
          <w:sz w:val="60"/>
          <w:szCs w:val="60"/>
        </w:rPr>
      </w:pPr>
    </w:p>
    <w:p w14:paraId="6E7CC986">
      <w:pPr>
        <w:spacing w:line="240" w:lineRule="auto"/>
        <w:jc w:val="center"/>
        <w:rPr>
          <w:rFonts w:ascii="楷体" w:hAnsi="楷体" w:eastAsia="楷体" w:cs="Times New Roman"/>
          <w:color w:val="000000"/>
          <w:sz w:val="60"/>
          <w:szCs w:val="60"/>
        </w:rPr>
      </w:pPr>
    </w:p>
    <w:p w14:paraId="02243E8E">
      <w:pPr>
        <w:spacing w:line="240" w:lineRule="auto"/>
        <w:jc w:val="center"/>
        <w:rPr>
          <w:rFonts w:ascii="楷体" w:hAnsi="楷体" w:eastAsia="楷体" w:cs="Times New Roman"/>
          <w:color w:val="000000"/>
          <w:sz w:val="84"/>
          <w:szCs w:val="84"/>
        </w:rPr>
      </w:pPr>
      <w:r>
        <w:rPr>
          <w:rFonts w:hint="eastAsia" w:ascii="楷体" w:hAnsi="楷体" w:eastAsia="楷体" w:cs="Times New Roman"/>
          <w:color w:val="000000"/>
          <w:sz w:val="84"/>
          <w:szCs w:val="84"/>
        </w:rPr>
        <w:t>融资</w:t>
      </w:r>
      <w:r>
        <w:rPr>
          <w:rFonts w:ascii="楷体" w:hAnsi="楷体" w:eastAsia="楷体" w:cs="Times New Roman"/>
          <w:color w:val="000000"/>
          <w:sz w:val="84"/>
          <w:szCs w:val="84"/>
        </w:rPr>
        <w:t>咨询服务合同</w:t>
      </w:r>
    </w:p>
    <w:p w14:paraId="616CB3DF">
      <w:pPr>
        <w:spacing w:line="240" w:lineRule="auto"/>
        <w:rPr>
          <w:rFonts w:ascii="楷体" w:hAnsi="楷体" w:eastAsia="楷体" w:cs="Times New Roman"/>
          <w:color w:val="000000"/>
          <w:sz w:val="21"/>
          <w:szCs w:val="24"/>
        </w:rPr>
      </w:pPr>
    </w:p>
    <w:p w14:paraId="67B69574">
      <w:pPr>
        <w:spacing w:line="240" w:lineRule="auto"/>
        <w:rPr>
          <w:rFonts w:ascii="楷体" w:hAnsi="楷体" w:eastAsia="楷体" w:cs="Times New Roman"/>
          <w:color w:val="000000"/>
          <w:sz w:val="21"/>
          <w:szCs w:val="24"/>
        </w:rPr>
      </w:pPr>
    </w:p>
    <w:p w14:paraId="117927D9">
      <w:pPr>
        <w:spacing w:line="240" w:lineRule="auto"/>
        <w:rPr>
          <w:rFonts w:ascii="楷体" w:hAnsi="楷体" w:eastAsia="楷体" w:cs="Times New Roman"/>
          <w:color w:val="000000"/>
          <w:sz w:val="21"/>
          <w:szCs w:val="24"/>
        </w:rPr>
      </w:pPr>
    </w:p>
    <w:p w14:paraId="631A8EB6">
      <w:pPr>
        <w:spacing w:line="240" w:lineRule="auto"/>
        <w:rPr>
          <w:rFonts w:ascii="楷体" w:hAnsi="楷体" w:eastAsia="楷体" w:cs="Times New Roman"/>
          <w:color w:val="000000"/>
          <w:sz w:val="21"/>
          <w:szCs w:val="24"/>
        </w:rPr>
      </w:pPr>
    </w:p>
    <w:p w14:paraId="07234751">
      <w:pPr>
        <w:spacing w:line="240" w:lineRule="auto"/>
        <w:rPr>
          <w:rFonts w:ascii="楷体" w:hAnsi="楷体" w:eastAsia="楷体" w:cs="Times New Roman"/>
          <w:color w:val="000000"/>
          <w:sz w:val="21"/>
          <w:szCs w:val="24"/>
        </w:rPr>
      </w:pPr>
    </w:p>
    <w:p w14:paraId="17AA9992">
      <w:pPr>
        <w:spacing w:line="240" w:lineRule="auto"/>
        <w:rPr>
          <w:rFonts w:ascii="楷体" w:hAnsi="楷体" w:eastAsia="楷体" w:cs="Times New Roman"/>
          <w:color w:val="000000"/>
          <w:sz w:val="21"/>
          <w:szCs w:val="24"/>
        </w:rPr>
      </w:pPr>
    </w:p>
    <w:p w14:paraId="66155218">
      <w:pPr>
        <w:spacing w:line="240" w:lineRule="auto"/>
        <w:rPr>
          <w:rFonts w:ascii="楷体" w:hAnsi="楷体" w:eastAsia="楷体" w:cs="Times New Roman"/>
          <w:color w:val="000000"/>
          <w:sz w:val="21"/>
          <w:szCs w:val="24"/>
        </w:rPr>
      </w:pPr>
    </w:p>
    <w:p w14:paraId="32367059">
      <w:pPr>
        <w:spacing w:line="240" w:lineRule="auto"/>
        <w:rPr>
          <w:rFonts w:ascii="楷体" w:hAnsi="楷体" w:eastAsia="楷体" w:cs="Times New Roman"/>
          <w:sz w:val="21"/>
          <w:szCs w:val="24"/>
        </w:rPr>
      </w:pPr>
    </w:p>
    <w:p w14:paraId="58062E18">
      <w:pPr>
        <w:spacing w:line="240" w:lineRule="auto"/>
        <w:rPr>
          <w:rFonts w:ascii="楷体" w:hAnsi="楷体" w:eastAsia="楷体" w:cs="Times New Roman"/>
          <w:sz w:val="21"/>
          <w:szCs w:val="24"/>
        </w:rPr>
      </w:pPr>
    </w:p>
    <w:p w14:paraId="7050A610">
      <w:pPr>
        <w:spacing w:line="240" w:lineRule="auto"/>
        <w:rPr>
          <w:rFonts w:ascii="楷体" w:hAnsi="楷体" w:eastAsia="楷体" w:cs="Times New Roman"/>
          <w:sz w:val="21"/>
          <w:szCs w:val="24"/>
        </w:rPr>
      </w:pPr>
    </w:p>
    <w:p w14:paraId="6F00C974">
      <w:pPr>
        <w:spacing w:line="240" w:lineRule="auto"/>
        <w:rPr>
          <w:rFonts w:ascii="楷体" w:hAnsi="楷体" w:eastAsia="楷体" w:cs="Times New Roman"/>
          <w:sz w:val="21"/>
          <w:szCs w:val="24"/>
        </w:rPr>
      </w:pPr>
    </w:p>
    <w:p w14:paraId="74CABCDA">
      <w:pPr>
        <w:spacing w:line="240" w:lineRule="auto"/>
        <w:rPr>
          <w:rFonts w:ascii="楷体" w:hAnsi="楷体" w:eastAsia="楷体" w:cs="Times New Roman"/>
          <w:sz w:val="21"/>
          <w:szCs w:val="24"/>
        </w:rPr>
      </w:pPr>
    </w:p>
    <w:p w14:paraId="21BB9AC0">
      <w:pPr>
        <w:spacing w:line="240" w:lineRule="auto"/>
        <w:rPr>
          <w:rFonts w:ascii="楷体" w:hAnsi="楷体" w:eastAsia="楷体" w:cs="Times New Roman"/>
          <w:sz w:val="21"/>
          <w:szCs w:val="24"/>
        </w:rPr>
      </w:pPr>
    </w:p>
    <w:p w14:paraId="6487E76B">
      <w:pPr>
        <w:spacing w:line="240" w:lineRule="auto"/>
        <w:ind w:firstLine="320" w:firstLineChars="100"/>
        <w:jc w:val="left"/>
        <w:rPr>
          <w:rFonts w:ascii="楷体" w:hAnsi="楷体" w:eastAsia="楷体" w:cs="Times New Roman"/>
          <w:sz w:val="32"/>
          <w:szCs w:val="32"/>
          <w:u w:val="single"/>
        </w:rPr>
      </w:pPr>
      <w:r>
        <w:rPr>
          <w:rFonts w:ascii="楷体" w:hAnsi="楷体" w:eastAsia="楷体" w:cs="Times New Roman"/>
          <w:sz w:val="32"/>
          <w:szCs w:val="32"/>
        </w:rPr>
        <w:t>项目名称：</w:t>
      </w:r>
      <w:r>
        <w:rPr>
          <w:rFonts w:hint="eastAsia" w:ascii="楷体" w:hAnsi="楷体" w:eastAsia="楷体" w:cs="Times New Roman"/>
          <w:sz w:val="32"/>
          <w:szCs w:val="32"/>
          <w:u w:val="single"/>
        </w:rPr>
        <w:t xml:space="preserve">   </w:t>
      </w:r>
      <w:r>
        <w:rPr>
          <w:rFonts w:ascii="楷体" w:hAnsi="楷体" w:eastAsia="楷体" w:cs="Times New Roman"/>
          <w:sz w:val="32"/>
          <w:szCs w:val="32"/>
          <w:u w:val="single"/>
        </w:rPr>
        <w:t xml:space="preserve">   </w:t>
      </w:r>
      <w:r>
        <w:rPr>
          <w:rFonts w:hint="eastAsia" w:ascii="楷体" w:hAnsi="楷体" w:eastAsia="楷体" w:cs="Times New Roman"/>
          <w:sz w:val="32"/>
          <w:szCs w:val="32"/>
          <w:u w:val="single"/>
        </w:rPr>
        <w:t xml:space="preserve">                                  </w:t>
      </w:r>
    </w:p>
    <w:p w14:paraId="5F4DC55B">
      <w:pPr>
        <w:spacing w:line="240" w:lineRule="auto"/>
        <w:ind w:firstLine="320" w:firstLineChars="100"/>
        <w:jc w:val="left"/>
        <w:outlineLvl w:val="0"/>
        <w:rPr>
          <w:rFonts w:ascii="楷体" w:hAnsi="楷体" w:eastAsia="楷体" w:cs="Times New Roman"/>
          <w:color w:val="000000"/>
          <w:sz w:val="32"/>
          <w:szCs w:val="32"/>
          <w:u w:val="single"/>
        </w:rPr>
      </w:pPr>
      <w:r>
        <w:rPr>
          <w:rFonts w:hint="eastAsia" w:ascii="楷体" w:hAnsi="楷体" w:eastAsia="楷体" w:cs="Times New Roman"/>
          <w:sz w:val="32"/>
          <w:szCs w:val="32"/>
        </w:rPr>
        <w:t xml:space="preserve">甲   </w:t>
      </w:r>
      <w:r>
        <w:rPr>
          <w:rFonts w:ascii="楷体" w:hAnsi="楷体" w:eastAsia="楷体" w:cs="Times New Roman"/>
          <w:sz w:val="32"/>
          <w:szCs w:val="32"/>
        </w:rPr>
        <w:t xml:space="preserve"> 方：</w:t>
      </w:r>
      <w:r>
        <w:rPr>
          <w:rFonts w:ascii="楷体" w:hAnsi="楷体" w:eastAsia="楷体" w:cs="Times New Roman"/>
          <w:sz w:val="32"/>
          <w:szCs w:val="32"/>
          <w:u w:val="single"/>
        </w:rPr>
        <w:t xml:space="preserve">     </w:t>
      </w:r>
      <w:r>
        <w:rPr>
          <w:rFonts w:hint="eastAsia" w:ascii="楷体" w:hAnsi="楷体" w:eastAsia="楷体" w:cs="Times New Roman"/>
          <w:sz w:val="32"/>
          <w:szCs w:val="32"/>
          <w:u w:val="single"/>
        </w:rPr>
        <w:t xml:space="preserve">                                   </w:t>
      </w:r>
    </w:p>
    <w:p w14:paraId="3534F363">
      <w:pPr>
        <w:spacing w:line="240" w:lineRule="auto"/>
        <w:ind w:firstLine="320" w:firstLineChars="100"/>
        <w:jc w:val="left"/>
        <w:outlineLvl w:val="0"/>
        <w:rPr>
          <w:rFonts w:ascii="楷体" w:hAnsi="楷体" w:eastAsia="楷体" w:cs="Times New Roman"/>
          <w:color w:val="000000"/>
          <w:sz w:val="32"/>
          <w:szCs w:val="32"/>
        </w:rPr>
      </w:pPr>
      <w:r>
        <w:rPr>
          <w:rFonts w:hint="eastAsia" w:ascii="楷体" w:hAnsi="楷体" w:eastAsia="楷体" w:cs="Times New Roman"/>
          <w:color w:val="000000"/>
          <w:sz w:val="32"/>
          <w:szCs w:val="32"/>
        </w:rPr>
        <w:t xml:space="preserve">乙   </w:t>
      </w:r>
      <w:r>
        <w:rPr>
          <w:rFonts w:ascii="楷体" w:hAnsi="楷体" w:eastAsia="楷体" w:cs="Times New Roman"/>
          <w:color w:val="000000"/>
          <w:sz w:val="32"/>
          <w:szCs w:val="32"/>
        </w:rPr>
        <w:t xml:space="preserve"> 方：</w:t>
      </w:r>
      <w:r>
        <w:rPr>
          <w:rFonts w:ascii="楷体" w:hAnsi="楷体" w:eastAsia="楷体" w:cs="Times New Roman"/>
          <w:color w:val="000000"/>
          <w:sz w:val="32"/>
          <w:szCs w:val="32"/>
          <w:u w:val="single"/>
        </w:rPr>
        <w:t xml:space="preserve">    </w:t>
      </w:r>
      <w:r>
        <w:rPr>
          <w:rFonts w:hint="eastAsia" w:ascii="楷体" w:hAnsi="楷体" w:eastAsia="楷体" w:cs="Times New Roman"/>
          <w:color w:val="000000"/>
          <w:sz w:val="32"/>
          <w:szCs w:val="32"/>
          <w:u w:val="single"/>
          <w:lang w:val="en-US" w:eastAsia="zh-CN"/>
        </w:rPr>
        <w:t xml:space="preserve">                             </w:t>
      </w:r>
      <w:r>
        <w:rPr>
          <w:rFonts w:ascii="楷体" w:hAnsi="楷体" w:eastAsia="楷体" w:cs="Times New Roman"/>
          <w:color w:val="000000"/>
          <w:sz w:val="32"/>
          <w:szCs w:val="32"/>
          <w:u w:val="single"/>
        </w:rPr>
        <w:t xml:space="preserve">       </w:t>
      </w:r>
    </w:p>
    <w:p w14:paraId="4447AAD3">
      <w:pPr>
        <w:spacing w:line="240" w:lineRule="auto"/>
        <w:ind w:firstLine="320" w:firstLineChars="100"/>
        <w:jc w:val="left"/>
        <w:rPr>
          <w:rFonts w:ascii="楷体" w:hAnsi="楷体" w:eastAsia="楷体" w:cs="Times New Roman"/>
          <w:color w:val="000000"/>
          <w:sz w:val="32"/>
          <w:szCs w:val="32"/>
          <w:u w:val="single"/>
        </w:rPr>
      </w:pPr>
      <w:r>
        <w:rPr>
          <w:rFonts w:ascii="楷体" w:hAnsi="楷体" w:eastAsia="楷体" w:cs="Times New Roman"/>
          <w:color w:val="000000"/>
          <w:sz w:val="32"/>
          <w:szCs w:val="32"/>
        </w:rPr>
        <w:t>签订日期：</w:t>
      </w:r>
      <w:r>
        <w:rPr>
          <w:rFonts w:ascii="楷体" w:hAnsi="楷体" w:eastAsia="楷体" w:cs="Times New Roman"/>
          <w:color w:val="000000"/>
          <w:sz w:val="32"/>
          <w:szCs w:val="32"/>
          <w:u w:val="single"/>
        </w:rPr>
        <w:t xml:space="preserve">           202</w:t>
      </w:r>
      <w:r>
        <w:rPr>
          <w:rFonts w:hint="eastAsia" w:ascii="楷体" w:hAnsi="楷体" w:eastAsia="楷体" w:cs="Times New Roman"/>
          <w:color w:val="000000"/>
          <w:sz w:val="32"/>
          <w:szCs w:val="32"/>
          <w:u w:val="single"/>
          <w:lang w:val="en-US" w:eastAsia="zh-CN"/>
        </w:rPr>
        <w:t>4</w:t>
      </w:r>
      <w:r>
        <w:rPr>
          <w:rFonts w:ascii="楷体" w:hAnsi="楷体" w:eastAsia="楷体" w:cs="Times New Roman"/>
          <w:color w:val="000000"/>
          <w:sz w:val="32"/>
          <w:szCs w:val="32"/>
          <w:u w:val="single"/>
        </w:rPr>
        <w:t xml:space="preserve">年 </w:t>
      </w:r>
      <w:r>
        <w:rPr>
          <w:rFonts w:hint="eastAsia" w:ascii="楷体" w:hAnsi="楷体" w:eastAsia="楷体" w:cs="Times New Roman"/>
          <w:color w:val="000000"/>
          <w:sz w:val="32"/>
          <w:szCs w:val="32"/>
          <w:u w:val="single"/>
        </w:rPr>
        <w:t xml:space="preserve"> </w:t>
      </w:r>
      <w:r>
        <w:rPr>
          <w:rFonts w:ascii="楷体" w:hAnsi="楷体" w:eastAsia="楷体" w:cs="Times New Roman"/>
          <w:color w:val="000000"/>
          <w:sz w:val="32"/>
          <w:szCs w:val="32"/>
          <w:u w:val="single"/>
        </w:rPr>
        <w:t xml:space="preserve"> 月  </w:t>
      </w:r>
      <w:r>
        <w:rPr>
          <w:rFonts w:hint="eastAsia" w:ascii="楷体" w:hAnsi="楷体" w:eastAsia="楷体" w:cs="Times New Roman"/>
          <w:color w:val="000000"/>
          <w:sz w:val="32"/>
          <w:szCs w:val="32"/>
          <w:u w:val="single"/>
        </w:rPr>
        <w:t xml:space="preserve">   </w:t>
      </w:r>
      <w:r>
        <w:rPr>
          <w:rFonts w:ascii="楷体" w:hAnsi="楷体" w:eastAsia="楷体" w:cs="Times New Roman"/>
          <w:color w:val="000000"/>
          <w:sz w:val="32"/>
          <w:szCs w:val="32"/>
          <w:u w:val="single"/>
        </w:rPr>
        <w:t xml:space="preserve">     </w:t>
      </w:r>
      <w:r>
        <w:rPr>
          <w:rFonts w:hint="eastAsia" w:ascii="楷体" w:hAnsi="楷体" w:eastAsia="楷体" w:cs="Times New Roman"/>
          <w:color w:val="000000"/>
          <w:sz w:val="32"/>
          <w:szCs w:val="32"/>
          <w:u w:val="single"/>
        </w:rPr>
        <w:t xml:space="preserve"> </w:t>
      </w:r>
      <w:r>
        <w:rPr>
          <w:rFonts w:ascii="楷体" w:hAnsi="楷体" w:eastAsia="楷体" w:cs="Times New Roman"/>
          <w:color w:val="000000"/>
          <w:sz w:val="32"/>
          <w:szCs w:val="32"/>
          <w:u w:val="single"/>
        </w:rPr>
        <w:t xml:space="preserve">      </w:t>
      </w:r>
    </w:p>
    <w:p w14:paraId="4DEBAC55">
      <w:pPr>
        <w:spacing w:line="240" w:lineRule="auto"/>
        <w:ind w:firstLine="320" w:firstLineChars="100"/>
        <w:jc w:val="left"/>
        <w:rPr>
          <w:rFonts w:ascii="楷体" w:hAnsi="楷体" w:eastAsia="楷体" w:cs="Times New Roman"/>
          <w:color w:val="000000"/>
          <w:sz w:val="32"/>
          <w:szCs w:val="32"/>
        </w:rPr>
        <w:sectPr>
          <w:footerReference r:id="rId5" w:type="default"/>
          <w:pgSz w:w="11906" w:h="16838"/>
          <w:pgMar w:top="1440" w:right="1440" w:bottom="1440" w:left="1440" w:header="851" w:footer="992" w:gutter="0"/>
          <w:pgNumType w:start="1"/>
          <w:cols w:space="720" w:num="1"/>
          <w:titlePg/>
          <w:docGrid w:type="linesAndChars" w:linePitch="312" w:charSpace="0"/>
        </w:sectPr>
      </w:pPr>
      <w:r>
        <w:rPr>
          <w:rFonts w:ascii="楷体" w:hAnsi="楷体" w:eastAsia="楷体" w:cs="Times New Roman"/>
          <w:color w:val="000000"/>
          <w:sz w:val="32"/>
          <w:szCs w:val="32"/>
        </w:rPr>
        <w:t>签订地点：</w:t>
      </w:r>
      <w:r>
        <w:rPr>
          <w:rFonts w:ascii="楷体" w:hAnsi="楷体" w:eastAsia="楷体" w:cs="Times New Roman"/>
          <w:color w:val="000000"/>
          <w:sz w:val="32"/>
          <w:szCs w:val="32"/>
          <w:u w:val="single"/>
        </w:rPr>
        <w:t xml:space="preserve">              </w:t>
      </w:r>
      <w:r>
        <w:rPr>
          <w:rFonts w:hint="eastAsia" w:ascii="楷体" w:hAnsi="楷体" w:eastAsia="楷体" w:cs="Times New Roman"/>
          <w:color w:val="000000"/>
          <w:sz w:val="32"/>
          <w:szCs w:val="32"/>
          <w:u w:val="single"/>
        </w:rPr>
        <w:t xml:space="preserve">          </w:t>
      </w:r>
      <w:r>
        <w:rPr>
          <w:rFonts w:ascii="楷体" w:hAnsi="楷体" w:eastAsia="楷体" w:cs="Times New Roman"/>
          <w:color w:val="000000"/>
          <w:sz w:val="32"/>
          <w:szCs w:val="32"/>
          <w:u w:val="single"/>
        </w:rPr>
        <w:t xml:space="preserve">       </w:t>
      </w:r>
      <w:r>
        <w:rPr>
          <w:rFonts w:hint="eastAsia" w:ascii="楷体" w:hAnsi="楷体" w:eastAsia="楷体" w:cs="Times New Roman"/>
          <w:color w:val="000000"/>
          <w:sz w:val="32"/>
          <w:szCs w:val="32"/>
          <w:u w:val="single"/>
        </w:rPr>
        <w:t xml:space="preserve"> </w:t>
      </w:r>
      <w:r>
        <w:rPr>
          <w:rFonts w:ascii="楷体" w:hAnsi="楷体" w:eastAsia="楷体" w:cs="Times New Roman"/>
          <w:color w:val="000000"/>
          <w:sz w:val="32"/>
          <w:szCs w:val="32"/>
          <w:u w:val="single"/>
        </w:rPr>
        <w:t xml:space="preserve">        </w:t>
      </w:r>
    </w:p>
    <w:p w14:paraId="29A2F593">
      <w:pPr>
        <w:spacing w:line="720" w:lineRule="auto"/>
        <w:jc w:val="center"/>
        <w:rPr>
          <w:rStyle w:val="10"/>
          <w:rFonts w:ascii="楷体" w:hAnsi="楷体" w:eastAsia="楷体" w:cs="宋体"/>
          <w:b/>
          <w:sz w:val="44"/>
          <w:szCs w:val="44"/>
          <w:lang w:val="en-US" w:eastAsia="zh-CN"/>
        </w:rPr>
      </w:pPr>
      <w:r>
        <w:rPr>
          <w:rStyle w:val="10"/>
          <w:rFonts w:hint="eastAsia" w:ascii="楷体" w:hAnsi="楷体" w:eastAsia="楷体" w:cs="宋体"/>
          <w:b/>
          <w:sz w:val="44"/>
          <w:szCs w:val="44"/>
          <w:lang w:eastAsia="zh-CN"/>
        </w:rPr>
        <w:t>融资咨询服务</w:t>
      </w:r>
      <w:r>
        <w:rPr>
          <w:rStyle w:val="10"/>
          <w:rFonts w:hint="eastAsia" w:ascii="楷体" w:hAnsi="楷体" w:eastAsia="楷体" w:cs="宋体"/>
          <w:b/>
          <w:sz w:val="44"/>
          <w:szCs w:val="44"/>
          <w:lang w:val="en-US" w:eastAsia="zh-CN"/>
        </w:rPr>
        <w:t>合同</w:t>
      </w:r>
    </w:p>
    <w:p w14:paraId="061BFDE4">
      <w:pPr>
        <w:spacing w:line="440" w:lineRule="exact"/>
        <w:rPr>
          <w:rStyle w:val="10"/>
          <w:rFonts w:ascii="楷体" w:hAnsi="楷体" w:eastAsia="楷体" w:cs="宋体"/>
          <w:szCs w:val="28"/>
          <w:lang w:eastAsia="zh-CN"/>
        </w:rPr>
      </w:pPr>
      <w:r>
        <w:rPr>
          <w:rStyle w:val="10"/>
          <w:rFonts w:hint="eastAsia" w:ascii="楷体" w:hAnsi="楷体" w:eastAsia="楷体" w:cs="宋体"/>
          <w:szCs w:val="28"/>
          <w:lang w:eastAsia="zh-CN"/>
        </w:rPr>
        <w:t>甲方：</w:t>
      </w:r>
      <w:r>
        <w:rPr>
          <w:rStyle w:val="10"/>
          <w:rFonts w:hint="eastAsia" w:ascii="楷体" w:hAnsi="楷体" w:eastAsia="楷体" w:cs="宋体"/>
          <w:szCs w:val="28"/>
          <w:u w:val="single"/>
          <w:lang w:eastAsia="zh-CN"/>
        </w:rPr>
        <w:t xml:space="preserve">                            </w:t>
      </w:r>
    </w:p>
    <w:p w14:paraId="3BA14686">
      <w:pPr>
        <w:spacing w:after="240" w:line="440" w:lineRule="exact"/>
        <w:rPr>
          <w:rStyle w:val="10"/>
          <w:rFonts w:hint="default" w:ascii="楷体" w:hAnsi="楷体" w:eastAsia="楷体" w:cs="宋体"/>
          <w:szCs w:val="28"/>
          <w:lang w:val="en-US" w:eastAsia="zh-CN"/>
        </w:rPr>
      </w:pPr>
      <w:r>
        <w:rPr>
          <w:rStyle w:val="10"/>
          <w:rFonts w:hint="eastAsia" w:ascii="楷体" w:hAnsi="楷体" w:eastAsia="楷体" w:cs="宋体"/>
          <w:szCs w:val="28"/>
          <w:lang w:eastAsia="zh-CN"/>
        </w:rPr>
        <w:t>乙方：</w:t>
      </w:r>
      <w:r>
        <w:rPr>
          <w:rStyle w:val="10"/>
          <w:rFonts w:hint="eastAsia" w:ascii="楷体" w:hAnsi="楷体" w:eastAsia="楷体" w:cs="宋体"/>
          <w:szCs w:val="28"/>
          <w:u w:val="single"/>
          <w:lang w:val="en-US" w:eastAsia="zh-CN"/>
        </w:rPr>
        <w:t xml:space="preserve">                            </w:t>
      </w:r>
    </w:p>
    <w:p w14:paraId="42AC9514">
      <w:pPr>
        <w:spacing w:line="440" w:lineRule="exact"/>
        <w:ind w:firstLine="560" w:firstLineChars="200"/>
        <w:rPr>
          <w:rFonts w:ascii="楷体" w:hAnsi="楷体" w:eastAsia="楷体"/>
          <w:lang w:val="zh-TW"/>
        </w:rPr>
      </w:pPr>
      <w:r>
        <w:rPr>
          <w:rStyle w:val="10"/>
          <w:rFonts w:hint="eastAsia" w:ascii="楷体" w:hAnsi="楷体" w:eastAsia="楷体" w:cs="宋体"/>
          <w:szCs w:val="28"/>
          <w:lang w:eastAsia="zh-CN"/>
        </w:rPr>
        <w:t>依照《中华人民共和国民法典》及其他有关法律、行政法规，遵循平等、自愿、公平和诚信的原则，甲、乙双方同意就乙方向甲方提供</w:t>
      </w:r>
      <w:r>
        <w:rPr>
          <w:rStyle w:val="10"/>
          <w:rFonts w:hint="eastAsia" w:ascii="楷体" w:hAnsi="楷体" w:eastAsia="楷体" w:cs="宋体"/>
          <w:szCs w:val="28"/>
          <w:u w:val="single"/>
          <w:lang w:eastAsia="zh-CN"/>
        </w:rPr>
        <w:t>XX项目</w:t>
      </w:r>
      <w:r>
        <w:rPr>
          <w:rStyle w:val="10"/>
          <w:rFonts w:ascii="楷体" w:hAnsi="楷体" w:eastAsia="楷体" w:cs="宋体"/>
          <w:szCs w:val="28"/>
          <w:u w:val="single"/>
          <w:lang w:eastAsia="zh-CN"/>
        </w:rPr>
        <w:t>融资咨询服务</w:t>
      </w:r>
      <w:r>
        <w:rPr>
          <w:rStyle w:val="10"/>
          <w:rFonts w:hint="eastAsia" w:ascii="楷体" w:hAnsi="楷体" w:eastAsia="楷体" w:cs="宋体"/>
          <w:szCs w:val="28"/>
          <w:lang w:eastAsia="zh-CN"/>
        </w:rPr>
        <w:t>签订本合同。</w:t>
      </w:r>
    </w:p>
    <w:p w14:paraId="330A5174">
      <w:pPr>
        <w:pStyle w:val="2"/>
        <w:spacing w:line="440" w:lineRule="exact"/>
        <w:rPr>
          <w:rStyle w:val="10"/>
          <w:rFonts w:ascii="楷体" w:hAnsi="楷体" w:eastAsia="楷体"/>
          <w:lang w:eastAsia="zh-CN"/>
        </w:rPr>
      </w:pPr>
      <w:r>
        <w:rPr>
          <w:rStyle w:val="10"/>
          <w:rFonts w:ascii="楷体" w:hAnsi="楷体" w:eastAsia="楷体"/>
          <w:lang w:eastAsia="zh-CN"/>
        </w:rPr>
        <w:t>一、项目名称</w:t>
      </w:r>
    </w:p>
    <w:p w14:paraId="2285A211">
      <w:pPr>
        <w:spacing w:line="440" w:lineRule="exact"/>
        <w:ind w:firstLine="560" w:firstLineChars="200"/>
        <w:rPr>
          <w:rFonts w:ascii="楷体" w:hAnsi="楷体" w:eastAsia="楷体"/>
          <w:szCs w:val="28"/>
          <w:u w:val="single"/>
        </w:rPr>
      </w:pPr>
      <w:r>
        <w:rPr>
          <w:rFonts w:hint="eastAsia" w:ascii="楷体" w:hAnsi="楷体" w:eastAsia="楷体"/>
          <w:szCs w:val="28"/>
          <w:u w:val="single"/>
        </w:rPr>
        <w:t xml:space="preserve">             XX                 </w:t>
      </w:r>
    </w:p>
    <w:p w14:paraId="3E878103">
      <w:pPr>
        <w:pStyle w:val="2"/>
        <w:spacing w:line="440" w:lineRule="exact"/>
        <w:rPr>
          <w:rStyle w:val="10"/>
          <w:rFonts w:ascii="楷体" w:hAnsi="楷体" w:eastAsia="楷体"/>
          <w:lang w:val="en-US" w:eastAsia="zh-CN"/>
        </w:rPr>
      </w:pPr>
      <w:r>
        <w:rPr>
          <w:rStyle w:val="10"/>
          <w:rFonts w:hint="eastAsia" w:ascii="楷体" w:hAnsi="楷体" w:eastAsia="楷体"/>
          <w:lang w:val="en-US" w:eastAsia="zh-CN"/>
        </w:rPr>
        <w:t>二、服务内容</w:t>
      </w:r>
    </w:p>
    <w:p w14:paraId="0C8D7A33">
      <w:pPr>
        <w:spacing w:line="440" w:lineRule="exact"/>
        <w:ind w:firstLine="560" w:firstLineChars="200"/>
        <w:rPr>
          <w:rStyle w:val="10"/>
          <w:rFonts w:ascii="楷体" w:hAnsi="楷体" w:eastAsia="楷体"/>
          <w:u w:val="single"/>
          <w:lang w:eastAsia="zh-CN"/>
        </w:rPr>
      </w:pPr>
      <w:r>
        <w:rPr>
          <w:rStyle w:val="10"/>
          <w:rFonts w:hint="eastAsia" w:ascii="楷体" w:hAnsi="楷体" w:eastAsia="楷体" w:cs="宋体"/>
          <w:szCs w:val="28"/>
          <w:lang w:eastAsia="zh-CN"/>
        </w:rPr>
        <w:t>乙方负责完成</w:t>
      </w:r>
      <w:r>
        <w:rPr>
          <w:rStyle w:val="10"/>
          <w:rFonts w:hint="eastAsia" w:ascii="楷体" w:hAnsi="楷体" w:eastAsia="楷体" w:cs="宋体"/>
          <w:szCs w:val="28"/>
          <w:u w:val="single"/>
          <w:lang w:eastAsia="zh-CN"/>
        </w:rPr>
        <w:t xml:space="preserve">      XX         </w:t>
      </w:r>
      <w:r>
        <w:rPr>
          <w:rStyle w:val="10"/>
          <w:rFonts w:hint="eastAsia" w:ascii="楷体" w:hAnsi="楷体" w:eastAsia="楷体" w:cs="宋体"/>
          <w:szCs w:val="28"/>
          <w:lang w:eastAsia="zh-CN"/>
        </w:rPr>
        <w:t>的</w:t>
      </w:r>
      <w:r>
        <w:rPr>
          <w:rFonts w:hint="eastAsia" w:ascii="楷体" w:hAnsi="楷体" w:eastAsia="楷体" w:cs="宋体"/>
          <w:lang w:val="zh-TW"/>
        </w:rPr>
        <w:t>融资咨询服务</w:t>
      </w:r>
      <w:r>
        <w:rPr>
          <w:rStyle w:val="10"/>
          <w:rFonts w:hint="eastAsia" w:ascii="楷体" w:hAnsi="楷体" w:eastAsia="楷体" w:cs="宋体"/>
          <w:szCs w:val="28"/>
          <w:lang w:eastAsia="zh-CN"/>
        </w:rPr>
        <w:t>，包括但不限于以下服务内容：</w:t>
      </w:r>
    </w:p>
    <w:p w14:paraId="4EFEB84D">
      <w:pPr>
        <w:spacing w:line="440" w:lineRule="exact"/>
        <w:ind w:firstLine="570"/>
        <w:rPr>
          <w:rStyle w:val="10"/>
          <w:rFonts w:ascii="楷体" w:hAnsi="楷体" w:eastAsia="楷体" w:cs="宋体"/>
          <w:szCs w:val="28"/>
          <w:lang w:eastAsia="zh-CN"/>
        </w:rPr>
      </w:pPr>
      <w:r>
        <w:rPr>
          <w:rStyle w:val="10"/>
          <w:rFonts w:ascii="楷体" w:hAnsi="楷体" w:eastAsia="楷体" w:cs="宋体"/>
          <w:szCs w:val="28"/>
          <w:lang w:eastAsia="zh-CN"/>
        </w:rPr>
        <w:t>1</w:t>
      </w:r>
      <w:r>
        <w:rPr>
          <w:rStyle w:val="10"/>
          <w:rFonts w:hint="eastAsia" w:ascii="楷体" w:hAnsi="楷体" w:eastAsia="楷体" w:cs="宋体"/>
          <w:szCs w:val="28"/>
          <w:lang w:eastAsia="zh-CN"/>
        </w:rPr>
        <w:t>. 组织编制项目融资可行性研究报告；</w:t>
      </w:r>
    </w:p>
    <w:p w14:paraId="75EB63C6">
      <w:pPr>
        <w:spacing w:line="440" w:lineRule="exact"/>
        <w:ind w:firstLine="570"/>
        <w:rPr>
          <w:rStyle w:val="10"/>
          <w:rFonts w:ascii="楷体" w:hAnsi="楷体" w:eastAsia="楷体" w:cs="宋体"/>
          <w:szCs w:val="28"/>
          <w:lang w:eastAsia="zh-CN"/>
        </w:rPr>
      </w:pPr>
      <w:r>
        <w:rPr>
          <w:rStyle w:val="10"/>
          <w:rFonts w:hint="eastAsia" w:ascii="楷体" w:hAnsi="楷体" w:eastAsia="楷体" w:cs="宋体"/>
          <w:szCs w:val="28"/>
          <w:lang w:eastAsia="zh-CN"/>
        </w:rPr>
        <w:t>2. 项目融资方案筹划及设计；</w:t>
      </w:r>
    </w:p>
    <w:p w14:paraId="6AB8D720">
      <w:pPr>
        <w:spacing w:line="440" w:lineRule="exact"/>
        <w:ind w:firstLine="570"/>
        <w:rPr>
          <w:rStyle w:val="10"/>
          <w:rFonts w:ascii="楷体" w:hAnsi="楷体" w:eastAsia="楷体" w:cs="宋体"/>
          <w:szCs w:val="28"/>
          <w:lang w:eastAsia="zh-CN"/>
        </w:rPr>
      </w:pPr>
      <w:r>
        <w:rPr>
          <w:rStyle w:val="10"/>
          <w:rFonts w:hint="eastAsia" w:ascii="楷体" w:hAnsi="楷体" w:eastAsia="楷体" w:cs="宋体"/>
          <w:szCs w:val="28"/>
          <w:lang w:eastAsia="zh-CN"/>
        </w:rPr>
        <w:t>3. 项目承贷主体合规性咨询；</w:t>
      </w:r>
    </w:p>
    <w:p w14:paraId="30494224">
      <w:pPr>
        <w:spacing w:line="440" w:lineRule="exact"/>
        <w:ind w:firstLine="570"/>
        <w:rPr>
          <w:rStyle w:val="10"/>
          <w:rFonts w:ascii="楷体" w:hAnsi="楷体" w:eastAsia="楷体" w:cs="宋体"/>
          <w:szCs w:val="28"/>
          <w:lang w:eastAsia="zh-CN"/>
        </w:rPr>
      </w:pPr>
      <w:r>
        <w:rPr>
          <w:rStyle w:val="10"/>
          <w:rFonts w:hint="eastAsia" w:ascii="楷体" w:hAnsi="楷体" w:eastAsia="楷体" w:cs="宋体"/>
          <w:szCs w:val="28"/>
          <w:lang w:eastAsia="zh-CN"/>
        </w:rPr>
        <w:t>4. 项目合规性咨询；</w:t>
      </w:r>
    </w:p>
    <w:p w14:paraId="46820D3C">
      <w:pPr>
        <w:spacing w:line="440" w:lineRule="exact"/>
        <w:ind w:firstLine="570"/>
        <w:rPr>
          <w:rStyle w:val="10"/>
          <w:rFonts w:ascii="楷体" w:hAnsi="楷体" w:eastAsia="楷体" w:cs="宋体"/>
          <w:szCs w:val="28"/>
          <w:lang w:eastAsia="zh-CN"/>
        </w:rPr>
      </w:pPr>
      <w:r>
        <w:rPr>
          <w:rStyle w:val="10"/>
          <w:rFonts w:hint="eastAsia" w:ascii="楷体" w:hAnsi="楷体" w:eastAsia="楷体" w:cs="宋体"/>
          <w:szCs w:val="28"/>
          <w:lang w:eastAsia="zh-CN"/>
        </w:rPr>
        <w:t>5. 项目经济技术评价；</w:t>
      </w:r>
    </w:p>
    <w:p w14:paraId="3CA213A4">
      <w:pPr>
        <w:tabs>
          <w:tab w:val="center" w:pos="4798"/>
        </w:tabs>
        <w:spacing w:line="440" w:lineRule="exact"/>
        <w:ind w:firstLine="570"/>
        <w:rPr>
          <w:rStyle w:val="10"/>
          <w:rFonts w:ascii="楷体" w:hAnsi="楷体" w:eastAsia="楷体" w:cs="宋体"/>
          <w:szCs w:val="28"/>
          <w:lang w:eastAsia="zh-CN"/>
        </w:rPr>
      </w:pPr>
      <w:r>
        <w:rPr>
          <w:rStyle w:val="10"/>
          <w:rFonts w:hint="eastAsia" w:ascii="楷体" w:hAnsi="楷体" w:eastAsia="楷体" w:cs="宋体"/>
          <w:szCs w:val="28"/>
          <w:lang w:eastAsia="zh-CN"/>
        </w:rPr>
        <w:t>6. 项目还款方案策划；</w:t>
      </w:r>
      <w:r>
        <w:rPr>
          <w:rStyle w:val="10"/>
          <w:rFonts w:ascii="楷体" w:hAnsi="楷体" w:eastAsia="楷体" w:cs="宋体"/>
          <w:szCs w:val="28"/>
          <w:lang w:eastAsia="zh-CN"/>
        </w:rPr>
        <w:tab/>
      </w:r>
    </w:p>
    <w:p w14:paraId="28AEDD6C">
      <w:pPr>
        <w:spacing w:line="440" w:lineRule="exact"/>
        <w:ind w:firstLine="570"/>
        <w:rPr>
          <w:rStyle w:val="10"/>
          <w:rFonts w:ascii="楷体" w:hAnsi="楷体" w:eastAsia="楷体" w:cs="宋体"/>
          <w:szCs w:val="28"/>
          <w:lang w:eastAsia="zh-CN"/>
        </w:rPr>
      </w:pPr>
      <w:r>
        <w:rPr>
          <w:rStyle w:val="10"/>
          <w:rFonts w:hint="eastAsia" w:ascii="楷体" w:hAnsi="楷体" w:eastAsia="楷体" w:cs="宋体"/>
          <w:szCs w:val="28"/>
          <w:lang w:eastAsia="zh-CN"/>
        </w:rPr>
        <w:t>7. 政策性银行融资政策解读与指导；</w:t>
      </w:r>
    </w:p>
    <w:p w14:paraId="2916FB10">
      <w:pPr>
        <w:spacing w:line="440" w:lineRule="exact"/>
        <w:ind w:firstLine="570"/>
        <w:rPr>
          <w:rStyle w:val="10"/>
          <w:rFonts w:ascii="楷体" w:hAnsi="楷体" w:eastAsia="楷体" w:cs="宋体"/>
          <w:szCs w:val="28"/>
          <w:lang w:eastAsia="zh-CN"/>
        </w:rPr>
      </w:pPr>
      <w:r>
        <w:rPr>
          <w:rStyle w:val="10"/>
          <w:rFonts w:hint="eastAsia" w:ascii="楷体" w:hAnsi="楷体" w:eastAsia="楷体" w:cs="宋体"/>
          <w:szCs w:val="28"/>
          <w:lang w:eastAsia="zh-CN"/>
        </w:rPr>
        <w:t>8. 项目涉及的财务指导、融资过程管理。</w:t>
      </w:r>
    </w:p>
    <w:p w14:paraId="60982B2F">
      <w:pPr>
        <w:spacing w:line="440" w:lineRule="exact"/>
        <w:ind w:firstLine="570"/>
        <w:rPr>
          <w:rStyle w:val="10"/>
          <w:rFonts w:ascii="楷体" w:hAnsi="楷体" w:eastAsia="楷体" w:cs="宋体"/>
          <w:szCs w:val="28"/>
          <w:lang w:val="en-US" w:eastAsia="zh-CN"/>
        </w:rPr>
      </w:pPr>
      <w:r>
        <w:rPr>
          <w:rStyle w:val="10"/>
          <w:rFonts w:hint="eastAsia" w:ascii="楷体" w:hAnsi="楷体" w:eastAsia="楷体" w:cs="宋体"/>
          <w:szCs w:val="28"/>
          <w:lang w:eastAsia="zh-CN"/>
        </w:rPr>
        <w:t>9. 协助甲方完善项目申贷管理，协助采购人编制申贷文件。</w:t>
      </w:r>
    </w:p>
    <w:p w14:paraId="6CA92F92">
      <w:pPr>
        <w:pStyle w:val="2"/>
        <w:spacing w:line="440" w:lineRule="exact"/>
        <w:rPr>
          <w:rFonts w:ascii="楷体" w:hAnsi="楷体" w:eastAsia="楷体" w:cs="Songti SC Regular"/>
          <w:lang w:val="zh-TW"/>
        </w:rPr>
      </w:pPr>
      <w:r>
        <w:rPr>
          <w:rStyle w:val="10"/>
          <w:rFonts w:hint="eastAsia" w:ascii="楷体" w:hAnsi="楷体" w:eastAsia="楷体"/>
          <w:lang w:eastAsia="zh-CN"/>
        </w:rPr>
        <w:t>三、技术服务要求</w:t>
      </w:r>
    </w:p>
    <w:p w14:paraId="429B0FE6">
      <w:pPr>
        <w:spacing w:line="440" w:lineRule="exact"/>
        <w:ind w:firstLine="560" w:firstLineChars="200"/>
        <w:rPr>
          <w:rFonts w:ascii="楷体" w:hAnsi="楷体" w:eastAsia="楷体"/>
          <w:szCs w:val="28"/>
          <w:lang w:val="zh-TW"/>
        </w:rPr>
      </w:pPr>
      <w:r>
        <w:rPr>
          <w:rFonts w:hint="eastAsia" w:ascii="楷体" w:hAnsi="楷体" w:eastAsia="楷体"/>
          <w:szCs w:val="28"/>
          <w:lang w:val="zh-TW"/>
        </w:rPr>
        <w:t>1</w:t>
      </w:r>
      <w:r>
        <w:rPr>
          <w:rFonts w:ascii="楷体" w:hAnsi="楷体" w:eastAsia="楷体"/>
          <w:szCs w:val="28"/>
          <w:lang w:val="zh-TW"/>
        </w:rPr>
        <w:t xml:space="preserve">. </w:t>
      </w:r>
      <w:r>
        <w:rPr>
          <w:rStyle w:val="10"/>
          <w:rFonts w:hint="eastAsia" w:ascii="楷体" w:hAnsi="楷体" w:eastAsia="楷体" w:cs="宋体"/>
          <w:lang w:eastAsia="zh-CN"/>
        </w:rPr>
        <w:t>乙方在履行本协议约定的融资咨询服务工作中应严格执行国家现行规范、规定及有关文件的要求。</w:t>
      </w:r>
    </w:p>
    <w:p w14:paraId="29C4C931">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 xml:space="preserve">2. </w:t>
      </w:r>
      <w:r>
        <w:rPr>
          <w:rStyle w:val="10"/>
          <w:rFonts w:hint="eastAsia" w:ascii="楷体" w:hAnsi="楷体" w:eastAsia="楷体" w:cs="宋体"/>
          <w:szCs w:val="28"/>
          <w:lang w:eastAsia="zh-CN"/>
        </w:rPr>
        <w:t>乙方应熟悉和掌握最新的政府融资相关政策，主要是政策性银行对于政府平台的政策，研究重要的文件精神，向甲方进行传达和指导。</w:t>
      </w:r>
    </w:p>
    <w:p w14:paraId="4BC8B392">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 xml:space="preserve">3. </w:t>
      </w:r>
      <w:r>
        <w:rPr>
          <w:rStyle w:val="10"/>
          <w:rFonts w:hint="eastAsia" w:ascii="楷体" w:hAnsi="楷体" w:eastAsia="楷体" w:cs="宋体"/>
          <w:szCs w:val="28"/>
          <w:lang w:eastAsia="zh-CN"/>
        </w:rPr>
        <w:t>乙方应准确把握政策性银行的审批流程和贷款项目准入条件，综合考虑国家产业政策、甲方地区资源优势、项目承贷主体、项目的社会效益和经济效益等多个方面因素，筹划及设计合理的项目融资方案。</w:t>
      </w:r>
    </w:p>
    <w:p w14:paraId="02976E52">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 xml:space="preserve">4. </w:t>
      </w:r>
      <w:r>
        <w:rPr>
          <w:rStyle w:val="10"/>
          <w:rFonts w:hint="eastAsia" w:ascii="楷体" w:hAnsi="楷体" w:eastAsia="楷体" w:cs="宋体"/>
          <w:szCs w:val="28"/>
          <w:lang w:eastAsia="zh-CN"/>
        </w:rPr>
        <w:t>乙方</w:t>
      </w:r>
      <w:r>
        <w:rPr>
          <w:rStyle w:val="10"/>
          <w:rFonts w:hint="eastAsia" w:ascii="楷体" w:hAnsi="楷体" w:eastAsia="楷体" w:cs="宋体"/>
          <w:szCs w:val="28"/>
          <w:lang w:val="en-US" w:eastAsia="zh-CN"/>
        </w:rPr>
        <w:t>组织</w:t>
      </w:r>
      <w:r>
        <w:rPr>
          <w:rStyle w:val="10"/>
          <w:rFonts w:hint="eastAsia" w:ascii="楷体" w:hAnsi="楷体" w:eastAsia="楷体" w:cs="宋体"/>
          <w:szCs w:val="28"/>
          <w:lang w:eastAsia="zh-CN"/>
        </w:rPr>
        <w:t>对建设项目进行可行性研究报告编写时，应考虑可行性研究报告编制与项目实施期间的物价、融资成本变动等因素的影响，重点把握项目总投资的合理性，结合类似项目情况，逐项分析总投资的结构、构成等。</w:t>
      </w:r>
      <w:r>
        <w:rPr>
          <w:rFonts w:hint="eastAsia" w:ascii="楷体" w:hAnsi="楷体" w:eastAsia="楷体"/>
        </w:rPr>
        <w:t>项目可行性研究报告应加盖资质章及公章。（乙方提供的可行性研究报告属于融资类报告，需结合银行的审核要求，考虑未来资金使用的灵活性。因此，允许报告和常规报告有一定的差异性。）</w:t>
      </w:r>
    </w:p>
    <w:p w14:paraId="425B2293">
      <w:pPr>
        <w:spacing w:line="440" w:lineRule="exact"/>
        <w:ind w:firstLine="560" w:firstLineChars="200"/>
        <w:rPr>
          <w:rFonts w:ascii="楷体" w:hAnsi="楷体" w:eastAsia="楷体" w:cs="Times New Roman"/>
          <w:sz w:val="24"/>
          <w:szCs w:val="24"/>
        </w:rPr>
      </w:pPr>
      <w:r>
        <w:rPr>
          <w:rFonts w:ascii="楷体" w:hAnsi="楷体" w:eastAsia="楷体"/>
          <w:szCs w:val="28"/>
          <w:lang w:val="zh-TW"/>
        </w:rPr>
        <w:t xml:space="preserve">5. </w:t>
      </w:r>
      <w:r>
        <w:rPr>
          <w:rFonts w:hint="eastAsia" w:ascii="楷体" w:hAnsi="楷体" w:eastAsia="楷体"/>
        </w:rPr>
        <w:t>正式稿完成后，乙方向甲方提交符合</w:t>
      </w:r>
      <w:r>
        <w:rPr>
          <w:rFonts w:hint="eastAsia" w:ascii="楷体" w:hAnsi="楷体" w:eastAsia="楷体"/>
          <w:color w:val="000000"/>
        </w:rPr>
        <w:t>金融机构贷款审批书要求的</w:t>
      </w:r>
      <w:r>
        <w:rPr>
          <w:rFonts w:hint="eastAsia" w:ascii="楷体" w:hAnsi="楷体" w:eastAsia="楷体"/>
        </w:rPr>
        <w:t>项目可行性研究报告</w:t>
      </w:r>
      <w:r>
        <w:rPr>
          <w:rFonts w:hint="eastAsia" w:ascii="楷体" w:hAnsi="楷体" w:eastAsia="楷体"/>
          <w:u w:val="single"/>
        </w:rPr>
        <w:t xml:space="preserve"> </w:t>
      </w:r>
      <w:r>
        <w:rPr>
          <w:rFonts w:ascii="楷体" w:hAnsi="楷体" w:eastAsia="楷体"/>
          <w:u w:val="single"/>
        </w:rPr>
        <w:t xml:space="preserve">3 </w:t>
      </w:r>
      <w:r>
        <w:rPr>
          <w:rFonts w:hint="eastAsia" w:ascii="楷体" w:hAnsi="楷体" w:eastAsia="楷体"/>
        </w:rPr>
        <w:t>套</w:t>
      </w:r>
      <w:r>
        <w:rPr>
          <w:rFonts w:hint="eastAsia" w:ascii="楷体" w:hAnsi="楷体" w:eastAsia="楷体"/>
          <w:szCs w:val="28"/>
          <w:lang w:val="zh-TW"/>
        </w:rPr>
        <w:t>。</w:t>
      </w:r>
    </w:p>
    <w:p w14:paraId="7C7AC1F5">
      <w:pPr>
        <w:pStyle w:val="2"/>
        <w:spacing w:line="440" w:lineRule="exact"/>
        <w:rPr>
          <w:rFonts w:ascii="楷体" w:hAnsi="楷体" w:eastAsia="楷体" w:cs="Songti SC Bold"/>
          <w:lang w:val="zh-TW"/>
        </w:rPr>
      </w:pPr>
      <w:r>
        <w:rPr>
          <w:rStyle w:val="10"/>
          <w:rFonts w:hint="eastAsia" w:ascii="楷体" w:hAnsi="楷体" w:eastAsia="楷体" w:cs="Times New Roman"/>
          <w:lang w:eastAsia="zh-CN"/>
        </w:rPr>
        <w:t>四、</w:t>
      </w:r>
      <w:r>
        <w:rPr>
          <w:rStyle w:val="10"/>
          <w:rFonts w:hint="eastAsia" w:ascii="楷体" w:hAnsi="楷体" w:eastAsia="楷体"/>
          <w:lang w:eastAsia="zh-CN"/>
        </w:rPr>
        <w:t>甲方的权利和义务</w:t>
      </w:r>
    </w:p>
    <w:p w14:paraId="1965600B">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cs="宋体"/>
          <w:szCs w:val="28"/>
          <w:lang w:eastAsia="zh-CN"/>
        </w:rPr>
        <w:t>1. 甲方有权要求乙方在约定的时间内完成相关工作；</w:t>
      </w:r>
    </w:p>
    <w:p w14:paraId="77179F85">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cs="宋体"/>
          <w:szCs w:val="28"/>
          <w:lang w:eastAsia="zh-CN"/>
        </w:rPr>
        <w:t>2. 甲方有权要求乙方提供编制相关报告的资质；</w:t>
      </w:r>
    </w:p>
    <w:p w14:paraId="47666726">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cs="宋体"/>
          <w:szCs w:val="28"/>
          <w:lang w:eastAsia="zh-CN"/>
        </w:rPr>
        <w:t>3. 甲方有权审查审核乙方提交的成果文件，并要求乙方对不符合要求的事项进行调整；</w:t>
      </w:r>
    </w:p>
    <w:p w14:paraId="1D057934">
      <w:pPr>
        <w:spacing w:line="440" w:lineRule="exact"/>
        <w:ind w:firstLine="560" w:firstLineChars="200"/>
        <w:rPr>
          <w:rStyle w:val="10"/>
          <w:rFonts w:ascii="楷体" w:hAnsi="楷体" w:eastAsia="楷体"/>
          <w:szCs w:val="28"/>
          <w:lang w:eastAsia="zh-CN"/>
        </w:rPr>
      </w:pPr>
      <w:r>
        <w:rPr>
          <w:rStyle w:val="10"/>
          <w:rFonts w:hint="eastAsia" w:ascii="楷体" w:hAnsi="楷体" w:eastAsia="楷体" w:cs="宋体"/>
          <w:szCs w:val="28"/>
          <w:lang w:eastAsia="zh-CN"/>
        </w:rPr>
        <w:t xml:space="preserve">4. </w:t>
      </w:r>
      <w:r>
        <w:rPr>
          <w:rStyle w:val="10"/>
          <w:rFonts w:hint="eastAsia" w:ascii="楷体" w:hAnsi="楷体" w:eastAsia="楷体"/>
          <w:szCs w:val="28"/>
          <w:lang w:eastAsia="zh-CN"/>
        </w:rPr>
        <w:t>甲方应按时</w:t>
      </w:r>
      <w:r>
        <w:rPr>
          <w:rStyle w:val="10"/>
          <w:rFonts w:hint="eastAsia" w:ascii="楷体" w:hAnsi="楷体" w:eastAsia="楷体" w:cs="宋体"/>
          <w:szCs w:val="28"/>
          <w:lang w:eastAsia="zh-CN"/>
        </w:rPr>
        <w:t>提供编制项目可行性研究报告、申贷文件等所需要的项目基础资料，并保证其资料的</w:t>
      </w:r>
      <w:r>
        <w:rPr>
          <w:rStyle w:val="10"/>
          <w:rFonts w:hint="eastAsia" w:ascii="楷体" w:hAnsi="楷体" w:eastAsia="楷体"/>
          <w:szCs w:val="28"/>
          <w:lang w:eastAsia="zh-CN"/>
        </w:rPr>
        <w:t>真实性、完整性和准确性；</w:t>
      </w:r>
    </w:p>
    <w:p w14:paraId="5B0D11AA">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szCs w:val="28"/>
          <w:lang w:eastAsia="zh-CN"/>
        </w:rPr>
        <w:t>5</w:t>
      </w:r>
      <w:r>
        <w:rPr>
          <w:rStyle w:val="10"/>
          <w:rFonts w:ascii="楷体" w:hAnsi="楷体" w:eastAsia="楷体"/>
          <w:szCs w:val="28"/>
          <w:lang w:eastAsia="zh-CN"/>
        </w:rPr>
        <w:t xml:space="preserve">. </w:t>
      </w:r>
      <w:r>
        <w:rPr>
          <w:rStyle w:val="10"/>
          <w:rFonts w:hint="eastAsia" w:ascii="楷体" w:hAnsi="楷体" w:eastAsia="楷体"/>
          <w:szCs w:val="28"/>
          <w:lang w:eastAsia="zh-CN"/>
        </w:rPr>
        <w:t>甲方应协助乙方开展项目调研和现场考察工作，并协助乙方到相关单位提取与本项目相关的资料；</w:t>
      </w:r>
    </w:p>
    <w:p w14:paraId="295F9EB6">
      <w:pPr>
        <w:spacing w:line="440" w:lineRule="exact"/>
        <w:ind w:firstLine="560" w:firstLineChars="200"/>
        <w:rPr>
          <w:rStyle w:val="10"/>
          <w:rFonts w:ascii="楷体" w:hAnsi="楷体" w:eastAsia="楷体"/>
          <w:szCs w:val="28"/>
          <w:lang w:eastAsia="zh-CN"/>
        </w:rPr>
      </w:pPr>
      <w:r>
        <w:rPr>
          <w:rStyle w:val="10"/>
          <w:rFonts w:hint="eastAsia" w:ascii="楷体" w:hAnsi="楷体" w:eastAsia="楷体"/>
          <w:szCs w:val="28"/>
          <w:lang w:eastAsia="zh-CN"/>
        </w:rPr>
        <w:t>6</w:t>
      </w:r>
      <w:r>
        <w:rPr>
          <w:rStyle w:val="10"/>
          <w:rFonts w:ascii="楷体" w:hAnsi="楷体" w:eastAsia="楷体"/>
          <w:szCs w:val="28"/>
          <w:lang w:eastAsia="zh-CN"/>
        </w:rPr>
        <w:t>.</w:t>
      </w:r>
      <w:r>
        <w:rPr>
          <w:rStyle w:val="10"/>
          <w:rFonts w:hint="eastAsia" w:ascii="楷体" w:hAnsi="楷体" w:eastAsia="楷体"/>
          <w:szCs w:val="28"/>
          <w:lang w:eastAsia="zh-CN"/>
        </w:rPr>
        <w:t xml:space="preserve"> 甲方应及时审核乙方提交的的可行性研究报告；</w:t>
      </w:r>
    </w:p>
    <w:p w14:paraId="2BB8F870">
      <w:pPr>
        <w:spacing w:line="440" w:lineRule="exact"/>
        <w:ind w:firstLine="560" w:firstLineChars="200"/>
        <w:rPr>
          <w:rStyle w:val="10"/>
          <w:rFonts w:ascii="楷体" w:hAnsi="楷体" w:eastAsia="楷体"/>
          <w:szCs w:val="28"/>
          <w:lang w:eastAsia="zh-CN"/>
        </w:rPr>
      </w:pPr>
      <w:r>
        <w:rPr>
          <w:rStyle w:val="10"/>
          <w:rFonts w:ascii="楷体" w:hAnsi="楷体" w:eastAsia="楷体"/>
          <w:szCs w:val="28"/>
          <w:lang w:eastAsia="zh-CN"/>
        </w:rPr>
        <w:t>7</w:t>
      </w:r>
      <w:r>
        <w:rPr>
          <w:rStyle w:val="10"/>
          <w:rFonts w:hint="eastAsia" w:ascii="楷体" w:hAnsi="楷体" w:eastAsia="楷体"/>
          <w:szCs w:val="28"/>
          <w:lang w:eastAsia="zh-CN"/>
        </w:rPr>
        <w:t>. 甲方应负责申贷文件的盖章协调事宜；</w:t>
      </w:r>
    </w:p>
    <w:p w14:paraId="32F3BC77">
      <w:pPr>
        <w:spacing w:line="440" w:lineRule="exact"/>
        <w:ind w:firstLine="560" w:firstLineChars="200"/>
        <w:rPr>
          <w:rStyle w:val="10"/>
          <w:rFonts w:ascii="楷体" w:hAnsi="楷体" w:eastAsia="楷体"/>
          <w:szCs w:val="28"/>
          <w:lang w:eastAsia="zh-CN"/>
        </w:rPr>
      </w:pPr>
      <w:r>
        <w:rPr>
          <w:rStyle w:val="10"/>
          <w:rFonts w:hint="eastAsia" w:ascii="楷体" w:hAnsi="楷体" w:eastAsia="楷体"/>
          <w:szCs w:val="28"/>
          <w:lang w:eastAsia="zh-CN"/>
        </w:rPr>
        <w:t>8</w:t>
      </w:r>
      <w:r>
        <w:rPr>
          <w:rStyle w:val="10"/>
          <w:rFonts w:ascii="楷体" w:hAnsi="楷体" w:eastAsia="楷体"/>
          <w:szCs w:val="28"/>
          <w:lang w:eastAsia="zh-CN"/>
        </w:rPr>
        <w:t xml:space="preserve">. </w:t>
      </w:r>
      <w:r>
        <w:rPr>
          <w:rStyle w:val="10"/>
          <w:rFonts w:hint="eastAsia" w:ascii="楷体" w:hAnsi="楷体" w:eastAsia="楷体"/>
          <w:szCs w:val="28"/>
          <w:lang w:eastAsia="zh-CN"/>
        </w:rPr>
        <w:t>甲方应积极配合此项业务工作的开展；</w:t>
      </w:r>
    </w:p>
    <w:p w14:paraId="2F13BEAF">
      <w:pPr>
        <w:spacing w:line="440" w:lineRule="exact"/>
        <w:ind w:firstLine="560" w:firstLineChars="200"/>
        <w:rPr>
          <w:rStyle w:val="10"/>
          <w:rFonts w:ascii="楷体" w:hAnsi="楷体" w:eastAsia="楷体"/>
          <w:szCs w:val="28"/>
          <w:lang w:eastAsia="zh-CN"/>
        </w:rPr>
      </w:pPr>
      <w:r>
        <w:rPr>
          <w:rStyle w:val="10"/>
          <w:rFonts w:ascii="楷体" w:hAnsi="楷体" w:eastAsia="楷体"/>
          <w:szCs w:val="28"/>
          <w:lang w:eastAsia="zh-CN"/>
        </w:rPr>
        <w:t>9</w:t>
      </w:r>
      <w:r>
        <w:rPr>
          <w:rStyle w:val="10"/>
          <w:rFonts w:hint="eastAsia" w:ascii="楷体" w:hAnsi="楷体" w:eastAsia="楷体"/>
          <w:szCs w:val="28"/>
          <w:lang w:eastAsia="zh-CN"/>
        </w:rPr>
        <w:t>. 甲方应按照约定按时支付款项。</w:t>
      </w:r>
    </w:p>
    <w:p w14:paraId="241D0CE7">
      <w:pPr>
        <w:pStyle w:val="2"/>
        <w:spacing w:line="440" w:lineRule="exact"/>
        <w:rPr>
          <w:rStyle w:val="10"/>
          <w:rFonts w:hint="eastAsia" w:ascii="楷体" w:hAnsi="楷体" w:eastAsia="楷体" w:cs="Songti SC Bold"/>
          <w:lang w:eastAsia="zh-CN"/>
        </w:rPr>
      </w:pPr>
      <w:r>
        <w:rPr>
          <w:rStyle w:val="10"/>
          <w:rFonts w:hint="eastAsia" w:ascii="楷体" w:hAnsi="楷体" w:eastAsia="楷体"/>
          <w:lang w:eastAsia="zh-CN"/>
        </w:rPr>
        <w:t>五、乙方的权利和义务</w:t>
      </w:r>
    </w:p>
    <w:p w14:paraId="513C717C">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1</w:t>
      </w:r>
      <w:r>
        <w:rPr>
          <w:rStyle w:val="10"/>
          <w:rFonts w:hint="eastAsia" w:ascii="楷体" w:hAnsi="楷体" w:eastAsia="楷体" w:cs="宋体"/>
          <w:szCs w:val="28"/>
          <w:lang w:eastAsia="zh-CN"/>
        </w:rPr>
        <w:t xml:space="preserve">. </w:t>
      </w:r>
      <w:r>
        <w:rPr>
          <w:rStyle w:val="10"/>
          <w:rFonts w:hint="eastAsia" w:ascii="楷体" w:hAnsi="楷体" w:eastAsia="楷体"/>
          <w:szCs w:val="28"/>
          <w:lang w:eastAsia="zh-CN"/>
        </w:rPr>
        <w:t>乙方负责组织可行性研究报告和申贷材料的起草、修改和完善工作。</w:t>
      </w:r>
    </w:p>
    <w:p w14:paraId="4A0DF442">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cs="宋体"/>
          <w:szCs w:val="28"/>
          <w:lang w:eastAsia="zh-CN"/>
        </w:rPr>
        <w:t>2</w:t>
      </w:r>
      <w:r>
        <w:rPr>
          <w:rStyle w:val="10"/>
          <w:rFonts w:ascii="楷体" w:hAnsi="楷体" w:eastAsia="楷体" w:cs="宋体"/>
          <w:szCs w:val="28"/>
          <w:lang w:eastAsia="zh-CN"/>
        </w:rPr>
        <w:t xml:space="preserve">. </w:t>
      </w:r>
      <w:r>
        <w:rPr>
          <w:rStyle w:val="10"/>
          <w:rFonts w:hint="eastAsia" w:ascii="楷体" w:hAnsi="楷体" w:eastAsia="楷体" w:cs="宋体"/>
          <w:szCs w:val="28"/>
          <w:lang w:eastAsia="zh-CN"/>
        </w:rPr>
        <w:t>乙方有权要求甲方按时提供编制项目可行性研究报告、申贷文件等所需要的项目基础资料；</w:t>
      </w:r>
    </w:p>
    <w:p w14:paraId="5797C99F">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szCs w:val="28"/>
          <w:lang w:eastAsia="zh-CN"/>
        </w:rPr>
        <w:t>3</w:t>
      </w:r>
      <w:r>
        <w:rPr>
          <w:rStyle w:val="10"/>
          <w:rFonts w:ascii="楷体" w:hAnsi="楷体" w:eastAsia="楷体"/>
          <w:szCs w:val="28"/>
          <w:lang w:eastAsia="zh-CN"/>
        </w:rPr>
        <w:t xml:space="preserve">. </w:t>
      </w:r>
      <w:r>
        <w:rPr>
          <w:rStyle w:val="10"/>
          <w:rFonts w:hint="eastAsia" w:ascii="楷体" w:hAnsi="楷体" w:eastAsia="楷体"/>
          <w:szCs w:val="28"/>
          <w:lang w:eastAsia="zh-CN"/>
        </w:rPr>
        <w:t>乙方应在甲方提供编制</w:t>
      </w:r>
      <w:r>
        <w:rPr>
          <w:rFonts w:hint="eastAsia" w:ascii="楷体" w:hAnsi="楷体" w:eastAsia="楷体"/>
        </w:rPr>
        <w:t>项目可行性研究报告</w:t>
      </w:r>
      <w:r>
        <w:rPr>
          <w:rStyle w:val="10"/>
          <w:rFonts w:hint="eastAsia" w:ascii="楷体" w:hAnsi="楷体" w:eastAsia="楷体"/>
          <w:szCs w:val="28"/>
          <w:lang w:eastAsia="zh-CN"/>
        </w:rPr>
        <w:t>所需的所有项目资料后15个工作日内组织完成</w:t>
      </w:r>
      <w:r>
        <w:rPr>
          <w:rFonts w:hint="eastAsia" w:ascii="楷体" w:hAnsi="楷体" w:eastAsia="楷体"/>
        </w:rPr>
        <w:t>项目可行性研究报告初稿的</w:t>
      </w:r>
      <w:r>
        <w:rPr>
          <w:rStyle w:val="10"/>
          <w:rFonts w:hint="eastAsia" w:ascii="楷体" w:hAnsi="楷体" w:eastAsia="楷体"/>
          <w:szCs w:val="28"/>
          <w:lang w:eastAsia="zh-CN"/>
        </w:rPr>
        <w:t>编制工作，如因甲方延迟提供项目所需资料，乙方向甲方提交可行性研究报告的时间顺延。</w:t>
      </w:r>
    </w:p>
    <w:p w14:paraId="5C621CED">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4</w:t>
      </w:r>
      <w:r>
        <w:rPr>
          <w:rStyle w:val="10"/>
          <w:rFonts w:hint="eastAsia" w:ascii="楷体" w:hAnsi="楷体" w:eastAsia="楷体" w:cs="宋体"/>
          <w:szCs w:val="28"/>
          <w:lang w:eastAsia="zh-CN"/>
        </w:rPr>
        <w:t>. 乙方有权要求甲方按照银行要求提供申贷主体的基础资料，提供符合条件的年度审计报告；</w:t>
      </w:r>
    </w:p>
    <w:p w14:paraId="1EDD19A4">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5</w:t>
      </w:r>
      <w:r>
        <w:rPr>
          <w:rStyle w:val="10"/>
          <w:rFonts w:hint="eastAsia" w:ascii="楷体" w:hAnsi="楷体" w:eastAsia="楷体" w:cs="宋体"/>
          <w:szCs w:val="28"/>
          <w:lang w:eastAsia="zh-CN"/>
        </w:rPr>
        <w:t>. 乙方有权要求甲方在约定时间内在申贷文件上加盖公章；</w:t>
      </w:r>
    </w:p>
    <w:p w14:paraId="3A945E46">
      <w:pPr>
        <w:spacing w:line="440" w:lineRule="exact"/>
        <w:ind w:firstLine="560" w:firstLineChars="200"/>
        <w:rPr>
          <w:rStyle w:val="10"/>
          <w:rFonts w:ascii="楷体" w:hAnsi="楷体" w:eastAsia="楷体"/>
          <w:szCs w:val="28"/>
          <w:lang w:eastAsia="zh-CN"/>
        </w:rPr>
      </w:pPr>
      <w:r>
        <w:rPr>
          <w:rStyle w:val="10"/>
          <w:rFonts w:ascii="楷体" w:hAnsi="楷体" w:eastAsia="楷体" w:cs="宋体"/>
          <w:szCs w:val="28"/>
          <w:lang w:eastAsia="zh-CN"/>
        </w:rPr>
        <w:t>6</w:t>
      </w:r>
      <w:r>
        <w:rPr>
          <w:rStyle w:val="10"/>
          <w:rFonts w:hint="eastAsia" w:ascii="楷体" w:hAnsi="楷体" w:eastAsia="楷体" w:cs="宋体"/>
          <w:szCs w:val="28"/>
          <w:lang w:eastAsia="zh-CN"/>
        </w:rPr>
        <w:t xml:space="preserve">. </w:t>
      </w:r>
      <w:r>
        <w:rPr>
          <w:rStyle w:val="10"/>
          <w:rFonts w:hint="eastAsia" w:ascii="楷体" w:hAnsi="楷体" w:eastAsia="楷体"/>
          <w:szCs w:val="28"/>
          <w:lang w:eastAsia="zh-CN"/>
        </w:rPr>
        <w:t>乙方有权根据报告编制的需要，进行必要的现场调研活动；</w:t>
      </w:r>
    </w:p>
    <w:p w14:paraId="35411C87">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 xml:space="preserve">7. </w:t>
      </w:r>
      <w:r>
        <w:rPr>
          <w:rStyle w:val="10"/>
          <w:rFonts w:hint="eastAsia" w:ascii="楷体" w:hAnsi="楷体" w:eastAsia="楷体" w:cs="宋体"/>
          <w:szCs w:val="28"/>
          <w:lang w:eastAsia="zh-CN"/>
        </w:rPr>
        <w:t>乙方有权要求甲方配合查看现场，协调政府相关部门的关系；</w:t>
      </w:r>
    </w:p>
    <w:p w14:paraId="46FD4D79">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8</w:t>
      </w:r>
      <w:r>
        <w:rPr>
          <w:rStyle w:val="10"/>
          <w:rFonts w:hint="eastAsia" w:ascii="楷体" w:hAnsi="楷体" w:eastAsia="楷体" w:cs="宋体"/>
          <w:szCs w:val="28"/>
          <w:lang w:eastAsia="zh-CN"/>
        </w:rPr>
        <w:t>. 乙方有权要求甲方提供符合银行申贷要求的抵押物、资本金；</w:t>
      </w:r>
    </w:p>
    <w:p w14:paraId="0BB8258E">
      <w:pPr>
        <w:spacing w:line="440" w:lineRule="exact"/>
        <w:ind w:firstLine="560" w:firstLineChars="200"/>
        <w:rPr>
          <w:rStyle w:val="10"/>
          <w:rFonts w:ascii="楷体" w:hAnsi="楷体" w:eastAsia="楷体" w:cs="宋体"/>
          <w:szCs w:val="28"/>
          <w:lang w:eastAsia="zh-CN"/>
        </w:rPr>
      </w:pPr>
      <w:r>
        <w:rPr>
          <w:rStyle w:val="10"/>
          <w:rFonts w:ascii="楷体" w:hAnsi="楷体" w:eastAsia="楷体" w:cs="宋体"/>
          <w:szCs w:val="28"/>
          <w:lang w:eastAsia="zh-CN"/>
        </w:rPr>
        <w:t>9</w:t>
      </w:r>
      <w:r>
        <w:rPr>
          <w:rStyle w:val="10"/>
          <w:rFonts w:hint="eastAsia" w:ascii="楷体" w:hAnsi="楷体" w:eastAsia="楷体" w:cs="宋体"/>
          <w:szCs w:val="28"/>
          <w:lang w:eastAsia="zh-CN"/>
        </w:rPr>
        <w:t>.</w:t>
      </w:r>
      <w:r>
        <w:rPr>
          <w:rStyle w:val="10"/>
          <w:rFonts w:ascii="楷体" w:hAnsi="楷体" w:eastAsia="楷体" w:cs="宋体"/>
          <w:szCs w:val="28"/>
          <w:lang w:eastAsia="zh-CN"/>
        </w:rPr>
        <w:t xml:space="preserve"> </w:t>
      </w:r>
      <w:r>
        <w:rPr>
          <w:rStyle w:val="10"/>
          <w:rFonts w:hint="eastAsia" w:ascii="楷体" w:hAnsi="楷体" w:eastAsia="楷体" w:cs="宋体"/>
          <w:szCs w:val="28"/>
          <w:lang w:eastAsia="zh-CN"/>
        </w:rPr>
        <w:t>乙方应投入固定的专业技术人员履行本协议规定的义务。</w:t>
      </w:r>
    </w:p>
    <w:p w14:paraId="26775462">
      <w:pPr>
        <w:spacing w:line="440" w:lineRule="exact"/>
        <w:ind w:firstLine="560" w:firstLineChars="200"/>
        <w:rPr>
          <w:rStyle w:val="10"/>
          <w:rFonts w:ascii="楷体" w:hAnsi="楷体" w:eastAsia="楷体"/>
          <w:szCs w:val="28"/>
          <w:lang w:eastAsia="zh-CN"/>
        </w:rPr>
      </w:pPr>
      <w:r>
        <w:rPr>
          <w:rStyle w:val="10"/>
          <w:rFonts w:ascii="楷体" w:hAnsi="楷体" w:eastAsia="楷体"/>
          <w:szCs w:val="28"/>
          <w:lang w:eastAsia="zh-CN"/>
        </w:rPr>
        <w:t>10</w:t>
      </w:r>
      <w:r>
        <w:rPr>
          <w:rStyle w:val="10"/>
          <w:rFonts w:hint="eastAsia" w:ascii="楷体" w:hAnsi="楷体" w:eastAsia="楷体"/>
          <w:szCs w:val="28"/>
          <w:lang w:eastAsia="zh-CN"/>
        </w:rPr>
        <w:t>.</w:t>
      </w:r>
      <w:r>
        <w:rPr>
          <w:rStyle w:val="10"/>
          <w:rFonts w:ascii="楷体" w:hAnsi="楷体" w:eastAsia="楷体"/>
          <w:szCs w:val="28"/>
          <w:lang w:eastAsia="zh-CN"/>
        </w:rPr>
        <w:t xml:space="preserve"> </w:t>
      </w:r>
      <w:r>
        <w:rPr>
          <w:rStyle w:val="10"/>
          <w:rFonts w:hint="eastAsia" w:ascii="楷体" w:hAnsi="楷体" w:eastAsia="楷体" w:cs="宋体"/>
          <w:color w:val="000000" w:themeColor="text1"/>
          <w:lang w:eastAsia="zh-CN"/>
          <w14:textFill>
            <w14:solidFill>
              <w14:schemeClr w14:val="tx1"/>
            </w14:solidFill>
          </w14:textFill>
        </w:rPr>
        <w:t>乙方负责从项目技术层面上为甲方提供服务，尽全力为甲方提供项目政策咨询、协调服务，不对项目审批结果做任何保证。</w:t>
      </w:r>
    </w:p>
    <w:p w14:paraId="25330D56">
      <w:pPr>
        <w:spacing w:line="440" w:lineRule="exact"/>
        <w:ind w:firstLine="560" w:firstLineChars="200"/>
        <w:rPr>
          <w:rFonts w:hint="eastAsia" w:ascii="楷体" w:hAnsi="楷体" w:eastAsia="楷体" w:cs="Songti SC Regular"/>
          <w:lang w:val="zh-TW"/>
        </w:rPr>
      </w:pPr>
      <w:r>
        <w:rPr>
          <w:rStyle w:val="10"/>
          <w:rFonts w:ascii="楷体" w:hAnsi="楷体" w:eastAsia="楷体"/>
          <w:szCs w:val="28"/>
          <w:lang w:eastAsia="zh-CN"/>
        </w:rPr>
        <w:t xml:space="preserve">11. </w:t>
      </w:r>
      <w:r>
        <w:rPr>
          <w:rStyle w:val="10"/>
          <w:rFonts w:hint="eastAsia" w:ascii="楷体" w:hAnsi="楷体" w:eastAsia="楷体"/>
          <w:szCs w:val="28"/>
          <w:lang w:eastAsia="zh-CN"/>
        </w:rPr>
        <w:t>乙方应积极配合此项业务工作的开展。</w:t>
      </w:r>
    </w:p>
    <w:p w14:paraId="24ECC0BA">
      <w:pPr>
        <w:spacing w:line="440" w:lineRule="exact"/>
        <w:ind w:firstLine="560" w:firstLineChars="200"/>
        <w:rPr>
          <w:rStyle w:val="10"/>
          <w:rFonts w:ascii="楷体" w:hAnsi="楷体" w:eastAsia="楷体"/>
          <w:szCs w:val="28"/>
          <w:lang w:eastAsia="zh-CN"/>
        </w:rPr>
      </w:pPr>
      <w:r>
        <w:rPr>
          <w:rStyle w:val="10"/>
          <w:rFonts w:ascii="楷体" w:hAnsi="楷体" w:eastAsia="楷体"/>
          <w:szCs w:val="28"/>
          <w:lang w:eastAsia="zh-CN"/>
        </w:rPr>
        <w:t xml:space="preserve">12. </w:t>
      </w:r>
      <w:r>
        <w:rPr>
          <w:rStyle w:val="10"/>
          <w:rFonts w:hint="eastAsia" w:ascii="楷体" w:hAnsi="楷体" w:eastAsia="楷体" w:cs="宋体"/>
          <w:szCs w:val="28"/>
          <w:lang w:eastAsia="zh-CN"/>
        </w:rPr>
        <w:t>乙方有权要求甲方按照约定支付费用。</w:t>
      </w:r>
    </w:p>
    <w:p w14:paraId="49A9A4CB">
      <w:pPr>
        <w:pStyle w:val="2"/>
        <w:spacing w:line="440" w:lineRule="exact"/>
        <w:rPr>
          <w:rStyle w:val="10"/>
          <w:rFonts w:ascii="楷体" w:hAnsi="楷体" w:eastAsia="楷体" w:cs="Songti SC Bold"/>
          <w:lang w:val="en-US" w:eastAsia="zh-CN"/>
        </w:rPr>
      </w:pPr>
      <w:r>
        <w:rPr>
          <w:rStyle w:val="10"/>
          <w:rFonts w:hint="eastAsia" w:ascii="楷体" w:hAnsi="楷体" w:eastAsia="楷体"/>
          <w:lang w:eastAsia="zh-CN"/>
        </w:rPr>
        <w:t>六、服务费用及支付方式</w:t>
      </w:r>
    </w:p>
    <w:p w14:paraId="7481938B">
      <w:pPr>
        <w:spacing w:line="440" w:lineRule="exact"/>
        <w:ind w:firstLine="560" w:firstLineChars="200"/>
        <w:rPr>
          <w:rStyle w:val="10"/>
          <w:rFonts w:ascii="楷体" w:hAnsi="楷体" w:eastAsia="楷体"/>
          <w:color w:val="000000" w:themeColor="text1"/>
          <w:szCs w:val="28"/>
          <w:lang w:eastAsia="zh-CN"/>
          <w14:textFill>
            <w14:solidFill>
              <w14:schemeClr w14:val="tx1"/>
            </w14:solidFill>
          </w14:textFill>
        </w:rPr>
      </w:pPr>
      <w:r>
        <w:rPr>
          <w:rStyle w:val="10"/>
          <w:rFonts w:hint="eastAsia" w:ascii="楷体" w:hAnsi="楷体" w:eastAsia="楷体" w:cs="宋体"/>
          <w:szCs w:val="28"/>
          <w:lang w:eastAsia="zh-CN"/>
        </w:rPr>
        <w:t>1.</w:t>
      </w:r>
      <w:r>
        <w:rPr>
          <w:rStyle w:val="10"/>
          <w:rFonts w:hint="eastAsia" w:ascii="楷体" w:hAnsi="楷体" w:eastAsia="楷体"/>
          <w:color w:val="000000" w:themeColor="text1"/>
          <w:szCs w:val="28"/>
          <w:lang w:eastAsia="zh-CN"/>
          <w14:textFill>
            <w14:solidFill>
              <w14:schemeClr w14:val="tx1"/>
            </w14:solidFill>
          </w14:textFill>
        </w:rPr>
        <w:t xml:space="preserve"> 服务费用：</w:t>
      </w:r>
    </w:p>
    <w:p w14:paraId="11593A72">
      <w:pPr>
        <w:spacing w:line="440" w:lineRule="exact"/>
        <w:ind w:firstLine="560" w:firstLineChars="200"/>
        <w:rPr>
          <w:rStyle w:val="10"/>
          <w:rFonts w:ascii="楷体" w:hAnsi="楷体" w:eastAsia="楷体"/>
          <w:color w:val="auto"/>
          <w:szCs w:val="28"/>
          <w:lang w:eastAsia="zh-CN"/>
        </w:rPr>
      </w:pPr>
      <w:bookmarkStart w:id="0" w:name="_GoBack"/>
      <w:r>
        <w:rPr>
          <w:rStyle w:val="10"/>
          <w:rFonts w:hint="eastAsia" w:ascii="楷体" w:hAnsi="楷体" w:eastAsia="楷体" w:cs="Times New Roman"/>
          <w:color w:val="auto"/>
          <w:szCs w:val="28"/>
          <w:lang w:eastAsia="zh-CN"/>
        </w:rPr>
        <w:t>（1）</w:t>
      </w:r>
      <w:r>
        <w:rPr>
          <w:rStyle w:val="10"/>
          <w:rFonts w:hint="eastAsia" w:ascii="楷体" w:hAnsi="楷体" w:eastAsia="楷体"/>
          <w:color w:val="auto"/>
          <w:szCs w:val="28"/>
          <w:lang w:eastAsia="zh-CN"/>
        </w:rPr>
        <w:t>本项目收费总额为：</w:t>
      </w:r>
      <w:r>
        <w:rPr>
          <w:rStyle w:val="10"/>
          <w:rFonts w:hint="eastAsia" w:ascii="楷体" w:hAnsi="楷体" w:eastAsia="楷体"/>
          <w:color w:val="auto"/>
          <w:szCs w:val="28"/>
          <w:u w:val="single"/>
          <w:lang w:val="en-US" w:eastAsia="zh-CN"/>
        </w:rPr>
        <w:t xml:space="preserve">      </w:t>
      </w:r>
      <w:r>
        <w:rPr>
          <w:rStyle w:val="10"/>
          <w:rFonts w:hint="eastAsia" w:ascii="楷体" w:hAnsi="楷体" w:eastAsia="楷体"/>
          <w:color w:val="auto"/>
          <w:szCs w:val="28"/>
          <w:lang w:eastAsia="zh-CN"/>
        </w:rPr>
        <w:t>元（大写：人民币</w:t>
      </w:r>
      <w:r>
        <w:rPr>
          <w:rStyle w:val="10"/>
          <w:rFonts w:hint="eastAsia" w:ascii="楷体" w:hAnsi="楷体" w:eastAsia="楷体"/>
          <w:color w:val="auto"/>
          <w:szCs w:val="28"/>
          <w:lang w:val="en-US" w:eastAsia="zh-CN"/>
        </w:rPr>
        <w:t xml:space="preserve">         </w:t>
      </w:r>
      <w:r>
        <w:rPr>
          <w:rStyle w:val="10"/>
          <w:rFonts w:hint="eastAsia" w:ascii="楷体" w:hAnsi="楷体" w:eastAsia="楷体"/>
          <w:color w:val="auto"/>
          <w:szCs w:val="28"/>
          <w:lang w:eastAsia="zh-CN"/>
        </w:rPr>
        <w:t>元整）。</w:t>
      </w:r>
    </w:p>
    <w:p w14:paraId="426AAE30">
      <w:pPr>
        <w:spacing w:line="440" w:lineRule="exact"/>
        <w:ind w:firstLine="560" w:firstLineChars="200"/>
        <w:rPr>
          <w:rFonts w:ascii="楷体" w:hAnsi="楷体" w:eastAsia="楷体"/>
          <w:color w:val="auto"/>
          <w:szCs w:val="28"/>
          <w:lang w:val="zh-TW"/>
        </w:rPr>
      </w:pPr>
      <w:r>
        <w:rPr>
          <w:rStyle w:val="10"/>
          <w:rFonts w:hint="eastAsia" w:ascii="楷体" w:hAnsi="楷体" w:eastAsia="楷体" w:cs="Times New Roman"/>
          <w:color w:val="auto"/>
          <w:szCs w:val="28"/>
          <w:lang w:eastAsia="zh-CN"/>
        </w:rPr>
        <w:t>（2）</w:t>
      </w:r>
      <w:r>
        <w:rPr>
          <w:rStyle w:val="10"/>
          <w:rFonts w:hint="eastAsia" w:ascii="楷体" w:hAnsi="楷体" w:eastAsia="楷体"/>
          <w:color w:val="auto"/>
          <w:szCs w:val="28"/>
          <w:lang w:eastAsia="zh-CN"/>
        </w:rPr>
        <w:t>项目如涉及到本合同约定之外的费用均由甲方负责，如可行性研究报告评审费用等。</w:t>
      </w:r>
    </w:p>
    <w:p w14:paraId="0397DBC8">
      <w:pPr>
        <w:spacing w:line="440" w:lineRule="exact"/>
        <w:ind w:firstLine="560" w:firstLineChars="200"/>
        <w:rPr>
          <w:rStyle w:val="10"/>
          <w:rFonts w:ascii="楷体" w:hAnsi="楷体" w:eastAsia="楷体" w:cs="宋体"/>
          <w:color w:val="auto"/>
          <w:lang w:eastAsia="zh-CN"/>
        </w:rPr>
      </w:pPr>
      <w:r>
        <w:rPr>
          <w:rStyle w:val="10"/>
          <w:rFonts w:hint="eastAsia" w:ascii="楷体" w:hAnsi="楷体" w:eastAsia="楷体" w:cs="宋体"/>
          <w:color w:val="auto"/>
          <w:lang w:eastAsia="zh-CN"/>
        </w:rPr>
        <w:t>2. 支付时间及方式：</w:t>
      </w:r>
    </w:p>
    <w:p w14:paraId="785C1034">
      <w:pPr>
        <w:spacing w:line="440" w:lineRule="exact"/>
        <w:ind w:firstLine="560" w:firstLineChars="200"/>
        <w:rPr>
          <w:rStyle w:val="10"/>
          <w:rFonts w:ascii="楷体" w:hAnsi="楷体" w:eastAsia="楷体" w:cs="宋体"/>
          <w:color w:val="auto"/>
          <w:szCs w:val="28"/>
          <w:lang w:eastAsia="zh-CN"/>
        </w:rPr>
      </w:pPr>
      <w:r>
        <w:rPr>
          <w:rStyle w:val="10"/>
          <w:rFonts w:hint="eastAsia" w:ascii="楷体" w:hAnsi="楷体" w:eastAsia="楷体" w:cs="宋体"/>
          <w:color w:val="auto"/>
          <w:szCs w:val="28"/>
          <w:lang w:eastAsia="zh-CN"/>
        </w:rPr>
        <w:t>（1）合同生效后,甲方向乙方支付费用</w:t>
      </w:r>
      <w:r>
        <w:rPr>
          <w:rStyle w:val="10"/>
          <w:rFonts w:hint="eastAsia" w:ascii="楷体" w:hAnsi="楷体" w:eastAsia="楷体" w:cs="宋体"/>
          <w:color w:val="auto"/>
          <w:szCs w:val="28"/>
          <w:u w:val="single"/>
          <w:lang w:val="en-US" w:eastAsia="zh-CN"/>
        </w:rPr>
        <w:t xml:space="preserve">     </w:t>
      </w:r>
      <w:r>
        <w:rPr>
          <w:rStyle w:val="10"/>
          <w:rFonts w:ascii="楷体" w:hAnsi="楷体" w:eastAsia="楷体" w:cs="宋体"/>
          <w:color w:val="auto"/>
          <w:szCs w:val="28"/>
          <w:lang w:eastAsia="zh-CN"/>
        </w:rPr>
        <w:t>元</w:t>
      </w:r>
      <w:r>
        <w:rPr>
          <w:rStyle w:val="10"/>
          <w:rFonts w:hint="eastAsia" w:ascii="楷体" w:hAnsi="楷体" w:eastAsia="楷体" w:cs="宋体"/>
          <w:color w:val="auto"/>
          <w:szCs w:val="28"/>
          <w:lang w:eastAsia="zh-CN"/>
        </w:rPr>
        <w:t>（</w:t>
      </w:r>
      <w:r>
        <w:rPr>
          <w:rStyle w:val="10"/>
          <w:rFonts w:hint="eastAsia" w:ascii="楷体" w:hAnsi="楷体" w:eastAsia="楷体"/>
          <w:color w:val="auto"/>
          <w:szCs w:val="28"/>
          <w:lang w:eastAsia="zh-CN"/>
        </w:rPr>
        <w:t>大写：人民币</w:t>
      </w:r>
      <w:r>
        <w:rPr>
          <w:rStyle w:val="10"/>
          <w:rFonts w:hint="eastAsia" w:ascii="楷体" w:hAnsi="楷体" w:eastAsia="楷体"/>
          <w:color w:val="auto"/>
          <w:szCs w:val="28"/>
          <w:u w:val="single"/>
          <w:lang w:val="en-US" w:eastAsia="zh-CN"/>
        </w:rPr>
        <w:t xml:space="preserve">    </w:t>
      </w:r>
      <w:r>
        <w:rPr>
          <w:rStyle w:val="10"/>
          <w:rFonts w:hint="eastAsia" w:ascii="楷体" w:hAnsi="楷体" w:eastAsia="楷体" w:cs="宋体"/>
          <w:color w:val="auto"/>
          <w:szCs w:val="28"/>
          <w:u w:val="single"/>
          <w:lang w:eastAsia="zh-CN"/>
        </w:rPr>
        <w:t>元</w:t>
      </w:r>
      <w:r>
        <w:rPr>
          <w:rStyle w:val="10"/>
          <w:rFonts w:hint="eastAsia" w:ascii="楷体" w:hAnsi="楷体" w:eastAsia="楷体" w:cs="宋体"/>
          <w:color w:val="auto"/>
          <w:szCs w:val="28"/>
          <w:lang w:eastAsia="zh-CN"/>
        </w:rPr>
        <w:t>）；剩余服务费用待</w:t>
      </w:r>
      <w:r>
        <w:rPr>
          <w:rFonts w:hint="eastAsia" w:ascii="楷体" w:hAnsi="楷体" w:eastAsia="楷体"/>
          <w:color w:val="auto"/>
          <w:szCs w:val="28"/>
        </w:rPr>
        <w:t>项目通过主管银行贷审会的审查后</w:t>
      </w:r>
      <w:r>
        <w:rPr>
          <w:rStyle w:val="10"/>
          <w:rFonts w:hint="eastAsia" w:ascii="楷体" w:hAnsi="楷体" w:eastAsia="楷体" w:cs="宋体"/>
          <w:color w:val="auto"/>
          <w:szCs w:val="28"/>
          <w:lang w:eastAsia="zh-CN"/>
        </w:rPr>
        <w:t>，甲方向乙方一次性支付。</w:t>
      </w:r>
    </w:p>
    <w:p w14:paraId="2455CD5B">
      <w:pPr>
        <w:spacing w:line="440" w:lineRule="exact"/>
        <w:ind w:firstLine="560" w:firstLineChars="200"/>
        <w:rPr>
          <w:rStyle w:val="10"/>
          <w:rFonts w:hint="eastAsia" w:ascii="楷体" w:hAnsi="楷体" w:eastAsia="楷体" w:cs="宋体"/>
          <w:color w:val="auto"/>
          <w:lang w:val="en-US" w:eastAsia="zh-CN"/>
        </w:rPr>
      </w:pPr>
      <w:r>
        <w:rPr>
          <w:rStyle w:val="10"/>
          <w:rFonts w:hint="eastAsia" w:ascii="楷体" w:hAnsi="楷体" w:eastAsia="楷体" w:cs="宋体"/>
          <w:color w:val="auto"/>
          <w:lang w:eastAsia="zh-CN"/>
        </w:rPr>
        <w:t>（2）</w:t>
      </w:r>
      <w:r>
        <w:rPr>
          <w:rStyle w:val="10"/>
          <w:rFonts w:hint="eastAsia" w:ascii="楷体" w:hAnsi="楷体" w:eastAsia="楷体" w:cs="宋体"/>
          <w:color w:val="auto"/>
          <w:lang w:val="en-US" w:eastAsia="zh-CN"/>
        </w:rPr>
        <w:t>乙方应在合同签订之日起10日内完成融资咨询服务并出具可行性研究报告，待项目通过主管银行贷审会的审查批准后，甲方在15个工作日内一次性付款。</w:t>
      </w:r>
    </w:p>
    <w:p w14:paraId="6AB0D59A">
      <w:pPr>
        <w:spacing w:line="440" w:lineRule="exact"/>
        <w:ind w:firstLine="560" w:firstLineChars="200"/>
        <w:rPr>
          <w:rStyle w:val="10"/>
          <w:rFonts w:hint="eastAsia" w:ascii="楷体" w:hAnsi="楷体" w:eastAsia="楷体" w:cs="宋体"/>
          <w:color w:val="auto"/>
          <w:lang w:val="en-US" w:eastAsia="zh-CN"/>
        </w:rPr>
      </w:pPr>
      <w:r>
        <w:rPr>
          <w:rStyle w:val="10"/>
          <w:rFonts w:hint="eastAsia" w:ascii="楷体" w:hAnsi="楷体" w:eastAsia="楷体" w:cs="宋体"/>
          <w:color w:val="auto"/>
          <w:lang w:val="en-US" w:eastAsia="zh-CN"/>
        </w:rPr>
        <w:t>（</w:t>
      </w:r>
      <w:r>
        <w:rPr>
          <w:rStyle w:val="10"/>
          <w:rFonts w:ascii="楷体" w:hAnsi="楷体" w:eastAsia="楷体" w:cs="宋体"/>
          <w:color w:val="auto"/>
          <w:lang w:val="en-US" w:eastAsia="zh-CN"/>
        </w:rPr>
        <w:t>3</w:t>
      </w:r>
      <w:r>
        <w:rPr>
          <w:rStyle w:val="10"/>
          <w:rFonts w:hint="eastAsia" w:ascii="楷体" w:hAnsi="楷体" w:eastAsia="楷体" w:cs="宋体"/>
          <w:color w:val="auto"/>
          <w:lang w:val="en-US" w:eastAsia="zh-CN"/>
        </w:rPr>
        <w:t>）甲方支付本合同款项前，乙方需开具足额、合法有效的增值税发票，乙方未将符合约定的发票交付采购人前，采购人有权拒绝付款且不承担逾期付款责任。</w:t>
      </w:r>
    </w:p>
    <w:bookmarkEnd w:id="0"/>
    <w:p w14:paraId="05D2FB74">
      <w:pPr>
        <w:spacing w:line="440" w:lineRule="exact"/>
        <w:ind w:firstLine="560" w:firstLineChars="200"/>
        <w:rPr>
          <w:rStyle w:val="10"/>
          <w:rFonts w:ascii="楷体" w:hAnsi="楷体" w:eastAsia="楷体" w:cs="宋体"/>
          <w:color w:val="000000" w:themeColor="text1"/>
          <w:lang w:eastAsia="zh-CN"/>
          <w14:textFill>
            <w14:solidFill>
              <w14:schemeClr w14:val="tx1"/>
            </w14:solidFill>
          </w14:textFill>
        </w:rPr>
      </w:pPr>
      <w:r>
        <w:rPr>
          <w:rStyle w:val="10"/>
          <w:rFonts w:ascii="楷体" w:hAnsi="楷体" w:eastAsia="楷体" w:cs="宋体"/>
          <w:color w:val="000000" w:themeColor="text1"/>
          <w:lang w:eastAsia="zh-CN"/>
          <w14:textFill>
            <w14:solidFill>
              <w14:schemeClr w14:val="tx1"/>
            </w14:solidFill>
          </w14:textFill>
        </w:rPr>
        <w:t>3</w:t>
      </w:r>
      <w:r>
        <w:rPr>
          <w:rStyle w:val="10"/>
          <w:rFonts w:hint="eastAsia" w:ascii="楷体" w:hAnsi="楷体" w:eastAsia="楷体" w:cs="宋体"/>
          <w:color w:val="000000" w:themeColor="text1"/>
          <w:lang w:eastAsia="zh-CN"/>
          <w14:textFill>
            <w14:solidFill>
              <w14:schemeClr w14:val="tx1"/>
            </w14:solidFill>
          </w14:textFill>
        </w:rPr>
        <w:t>. 费用支付形式：</w:t>
      </w:r>
    </w:p>
    <w:p w14:paraId="0F9E4CA0">
      <w:pPr>
        <w:spacing w:line="440" w:lineRule="exact"/>
        <w:ind w:firstLine="560" w:firstLineChars="200"/>
        <w:rPr>
          <w:rStyle w:val="10"/>
          <w:rFonts w:ascii="楷体" w:hAnsi="楷体" w:eastAsia="楷体" w:cs="宋体"/>
          <w:color w:val="000000" w:themeColor="text1"/>
          <w:lang w:eastAsia="zh-CN"/>
          <w14:textFill>
            <w14:solidFill>
              <w14:schemeClr w14:val="tx1"/>
            </w14:solidFill>
          </w14:textFill>
        </w:rPr>
      </w:pPr>
      <w:r>
        <w:rPr>
          <w:rStyle w:val="10"/>
          <w:rFonts w:hint="eastAsia" w:ascii="楷体" w:hAnsi="楷体" w:eastAsia="楷体" w:cs="宋体"/>
          <w:color w:val="000000" w:themeColor="text1"/>
          <w:lang w:eastAsia="zh-CN"/>
          <w14:textFill>
            <w14:solidFill>
              <w14:schemeClr w14:val="tx1"/>
            </w14:solidFill>
          </w14:textFill>
        </w:rPr>
        <w:t>（1）所有业务费用均采用银行转账形式支付。</w:t>
      </w:r>
    </w:p>
    <w:p w14:paraId="2577C87A">
      <w:pPr>
        <w:spacing w:line="440" w:lineRule="exact"/>
        <w:ind w:firstLine="560" w:firstLineChars="200"/>
        <w:rPr>
          <w:rStyle w:val="10"/>
          <w:rFonts w:ascii="楷体" w:hAnsi="楷体" w:eastAsia="楷体" w:cs="宋体"/>
          <w:color w:val="000000" w:themeColor="text1"/>
          <w:lang w:eastAsia="zh-CN"/>
          <w14:textFill>
            <w14:solidFill>
              <w14:schemeClr w14:val="tx1"/>
            </w14:solidFill>
          </w14:textFill>
        </w:rPr>
      </w:pPr>
      <w:r>
        <w:rPr>
          <w:rStyle w:val="10"/>
          <w:rFonts w:hint="eastAsia" w:ascii="楷体" w:hAnsi="楷体" w:eastAsia="楷体" w:cs="宋体"/>
          <w:color w:val="000000" w:themeColor="text1"/>
          <w:lang w:eastAsia="zh-CN"/>
          <w14:textFill>
            <w14:solidFill>
              <w14:schemeClr w14:val="tx1"/>
            </w14:solidFill>
          </w14:textFill>
        </w:rPr>
        <w:t>（2）</w:t>
      </w:r>
      <w:r>
        <w:rPr>
          <w:rStyle w:val="10"/>
          <w:rFonts w:ascii="楷体" w:hAnsi="楷体" w:eastAsia="楷体"/>
          <w:lang w:eastAsia="zh-CN"/>
        </w:rPr>
        <w:t>乙方</w:t>
      </w:r>
      <w:r>
        <w:rPr>
          <w:rStyle w:val="10"/>
          <w:rFonts w:hint="eastAsia" w:ascii="楷体" w:hAnsi="楷体" w:eastAsia="楷体"/>
          <w:lang w:eastAsia="zh-CN"/>
        </w:rPr>
        <w:t>收款账户名称：</w:t>
      </w:r>
      <w:r>
        <w:rPr>
          <w:rStyle w:val="10"/>
          <w:rFonts w:hint="eastAsia" w:ascii="楷体" w:hAnsi="楷体" w:eastAsia="楷体"/>
          <w:u w:val="single"/>
          <w:lang w:val="en-US" w:eastAsia="zh-CN"/>
        </w:rPr>
        <w:t xml:space="preserve">                       </w:t>
      </w:r>
      <w:r>
        <w:rPr>
          <w:rStyle w:val="10"/>
          <w:rFonts w:hint="eastAsia" w:ascii="楷体" w:hAnsi="楷体" w:eastAsia="楷体"/>
          <w:u w:val="single"/>
          <w:lang w:eastAsia="zh-CN"/>
        </w:rPr>
        <w:t xml:space="preserve"> </w:t>
      </w:r>
      <w:r>
        <w:rPr>
          <w:rStyle w:val="10"/>
          <w:rFonts w:hint="eastAsia" w:ascii="楷体" w:hAnsi="楷体" w:eastAsia="楷体"/>
          <w:lang w:eastAsia="zh-CN"/>
        </w:rPr>
        <w:t>，收款</w:t>
      </w:r>
      <w:r>
        <w:rPr>
          <w:rStyle w:val="10"/>
          <w:rFonts w:hint="eastAsia" w:ascii="楷体" w:hAnsi="楷体" w:eastAsia="楷体"/>
          <w:lang w:val="en-US" w:eastAsia="zh-CN"/>
        </w:rPr>
        <w:t>账号</w:t>
      </w:r>
      <w:r>
        <w:rPr>
          <w:rStyle w:val="10"/>
          <w:rFonts w:hint="eastAsia" w:ascii="楷体" w:hAnsi="楷体" w:eastAsia="楷体"/>
          <w:lang w:eastAsia="zh-CN"/>
        </w:rPr>
        <w:t>：</w:t>
      </w:r>
      <w:r>
        <w:rPr>
          <w:rStyle w:val="10"/>
          <w:rFonts w:hint="eastAsia" w:ascii="楷体" w:hAnsi="楷体" w:eastAsia="楷体"/>
          <w:u w:val="single"/>
          <w:lang w:val="en-US" w:eastAsia="zh-CN"/>
        </w:rPr>
        <w:t xml:space="preserve">               </w:t>
      </w:r>
      <w:r>
        <w:rPr>
          <w:rStyle w:val="10"/>
          <w:rFonts w:hint="eastAsia" w:ascii="楷体" w:hAnsi="楷体" w:eastAsia="楷体"/>
          <w:lang w:eastAsia="zh-CN"/>
        </w:rPr>
        <w:t>，开户银行：</w:t>
      </w:r>
      <w:r>
        <w:rPr>
          <w:rStyle w:val="10"/>
          <w:rFonts w:hint="eastAsia" w:ascii="楷体" w:hAnsi="楷体" w:eastAsia="楷体"/>
          <w:u w:val="single"/>
          <w:lang w:val="en-US" w:eastAsia="zh-CN"/>
        </w:rPr>
        <w:t xml:space="preserve">                          </w:t>
      </w:r>
      <w:r>
        <w:rPr>
          <w:rStyle w:val="10"/>
          <w:rFonts w:hint="eastAsia" w:ascii="楷体" w:hAnsi="楷体" w:eastAsia="楷体" w:cs="宋体"/>
          <w:color w:val="000000" w:themeColor="text1"/>
          <w:lang w:eastAsia="zh-CN"/>
          <w14:textFill>
            <w14:solidFill>
              <w14:schemeClr w14:val="tx1"/>
            </w14:solidFill>
          </w14:textFill>
        </w:rPr>
        <w:t>。</w:t>
      </w:r>
    </w:p>
    <w:p w14:paraId="2F5E9BED">
      <w:pPr>
        <w:pStyle w:val="2"/>
        <w:spacing w:line="440" w:lineRule="exact"/>
        <w:rPr>
          <w:rStyle w:val="10"/>
          <w:rFonts w:ascii="楷体" w:hAnsi="楷体" w:eastAsia="楷体" w:cs="Songti SC Bold"/>
          <w:lang w:eastAsia="zh-CN"/>
        </w:rPr>
      </w:pPr>
      <w:r>
        <w:rPr>
          <w:rStyle w:val="10"/>
          <w:rFonts w:hint="eastAsia" w:ascii="楷体" w:hAnsi="楷体" w:eastAsia="楷体"/>
          <w:lang w:eastAsia="zh-CN"/>
        </w:rPr>
        <w:t>七、违约责任</w:t>
      </w:r>
    </w:p>
    <w:p w14:paraId="545B5B00">
      <w:pPr>
        <w:spacing w:line="440" w:lineRule="exact"/>
        <w:ind w:firstLine="560" w:firstLineChars="200"/>
        <w:rPr>
          <w:rStyle w:val="10"/>
          <w:rFonts w:hint="eastAsia" w:ascii="楷体" w:hAnsi="楷体" w:eastAsia="楷体" w:cs="宋体"/>
          <w:szCs w:val="28"/>
          <w:lang w:eastAsia="zh-CN"/>
        </w:rPr>
      </w:pPr>
      <w:r>
        <w:rPr>
          <w:rStyle w:val="10"/>
          <w:rFonts w:hint="eastAsia" w:ascii="楷体" w:hAnsi="楷体" w:eastAsia="楷体" w:cs="宋体"/>
          <w:szCs w:val="28"/>
          <w:lang w:val="en-US" w:eastAsia="zh-CN"/>
        </w:rPr>
        <w:t>1、</w:t>
      </w:r>
      <w:r>
        <w:rPr>
          <w:rStyle w:val="10"/>
          <w:rFonts w:hint="eastAsia" w:ascii="楷体" w:hAnsi="楷体" w:eastAsia="楷体" w:cs="宋体"/>
          <w:szCs w:val="28"/>
          <w:lang w:eastAsia="zh-CN"/>
        </w:rPr>
        <w:t>本合同一旦生效进入编制程序后，任何一方无故单方面解除合同，需承担</w:t>
      </w:r>
      <w:r>
        <w:rPr>
          <w:rStyle w:val="10"/>
          <w:rFonts w:hint="eastAsia" w:ascii="楷体" w:hAnsi="楷体" w:eastAsia="楷体" w:cs="宋体"/>
          <w:szCs w:val="28"/>
          <w:u w:val="single"/>
          <w:lang w:eastAsia="zh-CN"/>
        </w:rPr>
        <w:t xml:space="preserve"> 合同金额的</w:t>
      </w:r>
      <w:r>
        <w:rPr>
          <w:rStyle w:val="10"/>
          <w:rFonts w:hint="eastAsia" w:ascii="楷体" w:hAnsi="楷体" w:eastAsia="楷体" w:cs="宋体"/>
          <w:szCs w:val="28"/>
          <w:u w:val="single"/>
          <w:lang w:val="en-US" w:eastAsia="zh-CN"/>
        </w:rPr>
        <w:t>千分之五</w:t>
      </w:r>
      <w:r>
        <w:rPr>
          <w:rStyle w:val="10"/>
          <w:rFonts w:ascii="楷体" w:hAnsi="楷体" w:eastAsia="楷体" w:cs="宋体"/>
          <w:szCs w:val="28"/>
          <w:u w:val="single"/>
          <w:lang w:eastAsia="zh-CN"/>
        </w:rPr>
        <w:t xml:space="preserve"> </w:t>
      </w:r>
      <w:r>
        <w:rPr>
          <w:rStyle w:val="10"/>
          <w:rFonts w:hint="eastAsia" w:ascii="楷体" w:hAnsi="楷体" w:eastAsia="楷体" w:cs="宋体"/>
          <w:szCs w:val="28"/>
          <w:lang w:eastAsia="zh-CN"/>
        </w:rPr>
        <w:t>的违约责任。</w:t>
      </w:r>
    </w:p>
    <w:p w14:paraId="67CB43DE">
      <w:pPr>
        <w:spacing w:line="440" w:lineRule="exact"/>
        <w:ind w:firstLine="560" w:firstLineChars="200"/>
        <w:rPr>
          <w:rStyle w:val="10"/>
          <w:rFonts w:hint="default" w:ascii="楷体" w:hAnsi="楷体" w:eastAsia="楷体" w:cs="宋体"/>
          <w:szCs w:val="28"/>
          <w:lang w:val="en-US" w:eastAsia="zh-CN"/>
        </w:rPr>
      </w:pPr>
      <w:r>
        <w:rPr>
          <w:rStyle w:val="10"/>
          <w:rFonts w:hint="eastAsia" w:ascii="楷体" w:hAnsi="楷体" w:eastAsia="楷体" w:cs="宋体"/>
          <w:szCs w:val="28"/>
          <w:lang w:val="en-US" w:eastAsia="zh-CN"/>
        </w:rPr>
        <w:t>2、甲方逾期支付款项的，每逾期一日，按中国人民银行公布的贷款市场报价利率向服务方支付违约金，并承担服务方相关经济损失（包括但不限于律师代理费、诉讼费、保全费等）。</w:t>
      </w:r>
    </w:p>
    <w:p w14:paraId="2B38CE2B">
      <w:pPr>
        <w:pStyle w:val="2"/>
        <w:spacing w:line="440" w:lineRule="exact"/>
        <w:rPr>
          <w:rStyle w:val="10"/>
          <w:rFonts w:ascii="楷体" w:hAnsi="楷体" w:eastAsia="楷体" w:cs="Songti SC Bold"/>
          <w:lang w:eastAsia="zh-CN"/>
        </w:rPr>
      </w:pPr>
      <w:r>
        <w:rPr>
          <w:rStyle w:val="10"/>
          <w:rFonts w:hint="eastAsia" w:ascii="楷体" w:hAnsi="楷体" w:eastAsia="楷体"/>
          <w:lang w:eastAsia="zh-CN"/>
        </w:rPr>
        <w:t>八、保密条款</w:t>
      </w:r>
    </w:p>
    <w:p w14:paraId="2D5B042C">
      <w:pPr>
        <w:spacing w:line="440" w:lineRule="exact"/>
        <w:ind w:firstLine="560" w:firstLineChars="200"/>
        <w:rPr>
          <w:rFonts w:ascii="楷体" w:hAnsi="楷体" w:eastAsia="楷体" w:cs="Songti SC Regular"/>
        </w:rPr>
      </w:pPr>
      <w:r>
        <w:rPr>
          <w:rStyle w:val="10"/>
          <w:rFonts w:hint="eastAsia" w:ascii="楷体" w:hAnsi="楷体" w:eastAsia="楷体"/>
          <w:szCs w:val="28"/>
          <w:lang w:eastAsia="zh-CN"/>
        </w:rPr>
        <w:t>1.</w:t>
      </w:r>
      <w:r>
        <w:rPr>
          <w:rStyle w:val="10"/>
          <w:rFonts w:ascii="楷体" w:hAnsi="楷体" w:eastAsia="楷体"/>
          <w:szCs w:val="28"/>
          <w:lang w:eastAsia="zh-CN"/>
        </w:rPr>
        <w:t xml:space="preserve"> </w:t>
      </w:r>
      <w:r>
        <w:rPr>
          <w:rStyle w:val="10"/>
          <w:rFonts w:hint="eastAsia" w:ascii="楷体" w:hAnsi="楷体" w:eastAsia="楷体" w:cs="宋体"/>
          <w:szCs w:val="28"/>
          <w:lang w:eastAsia="zh-CN"/>
        </w:rPr>
        <w:t>本合同中约定的费用、服务内容、付费方式均属于保密范围，甲乙双方不得对外透露，由此造成的损失全部由过失方承担。</w:t>
      </w:r>
    </w:p>
    <w:p w14:paraId="62653BB9">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szCs w:val="28"/>
          <w:lang w:eastAsia="zh-CN"/>
        </w:rPr>
        <w:t>2.</w:t>
      </w:r>
      <w:r>
        <w:rPr>
          <w:rStyle w:val="10"/>
          <w:rFonts w:ascii="楷体" w:hAnsi="楷体" w:eastAsia="楷体"/>
          <w:szCs w:val="28"/>
          <w:lang w:eastAsia="zh-CN"/>
        </w:rPr>
        <w:t xml:space="preserve"> </w:t>
      </w:r>
      <w:r>
        <w:rPr>
          <w:rStyle w:val="10"/>
          <w:rFonts w:hint="eastAsia" w:ascii="楷体" w:hAnsi="楷体" w:eastAsia="楷体" w:cs="宋体"/>
          <w:szCs w:val="28"/>
          <w:lang w:eastAsia="zh-CN"/>
        </w:rPr>
        <w:t>乙方应对甲方提供的资料、商业计划保密，未经授权不得向第三方泄漏。</w:t>
      </w:r>
    </w:p>
    <w:p w14:paraId="58B1FF58">
      <w:pPr>
        <w:pStyle w:val="2"/>
        <w:spacing w:line="440" w:lineRule="exact"/>
        <w:rPr>
          <w:rStyle w:val="10"/>
          <w:rFonts w:ascii="楷体" w:hAnsi="楷体" w:eastAsia="楷体"/>
          <w:lang w:eastAsia="zh-CN"/>
        </w:rPr>
      </w:pPr>
      <w:r>
        <w:rPr>
          <w:rStyle w:val="10"/>
          <w:rFonts w:hint="eastAsia" w:ascii="楷体" w:hAnsi="楷体" w:eastAsia="楷体"/>
          <w:lang w:eastAsia="zh-CN"/>
        </w:rPr>
        <w:t>九、解决合同纠纷的方式</w:t>
      </w:r>
    </w:p>
    <w:p w14:paraId="1F98F81D">
      <w:pPr>
        <w:spacing w:line="440" w:lineRule="exact"/>
        <w:ind w:firstLine="560" w:firstLineChars="200"/>
        <w:rPr>
          <w:rStyle w:val="10"/>
          <w:rFonts w:ascii="楷体" w:hAnsi="楷体" w:eastAsia="楷体"/>
          <w:szCs w:val="28"/>
          <w:lang w:eastAsia="zh-CN"/>
        </w:rPr>
      </w:pPr>
      <w:r>
        <w:rPr>
          <w:rStyle w:val="10"/>
          <w:rFonts w:hint="eastAsia" w:ascii="楷体" w:hAnsi="楷体" w:eastAsia="楷体"/>
          <w:szCs w:val="28"/>
          <w:lang w:eastAsia="zh-CN"/>
        </w:rPr>
        <w:t>1.</w:t>
      </w:r>
      <w:r>
        <w:rPr>
          <w:rStyle w:val="10"/>
          <w:rFonts w:ascii="楷体" w:hAnsi="楷体" w:eastAsia="楷体"/>
          <w:szCs w:val="28"/>
          <w:lang w:eastAsia="zh-CN"/>
        </w:rPr>
        <w:t xml:space="preserve"> </w:t>
      </w:r>
      <w:r>
        <w:rPr>
          <w:rStyle w:val="10"/>
          <w:rFonts w:hint="eastAsia" w:ascii="楷体" w:hAnsi="楷体" w:eastAsia="楷体"/>
          <w:szCs w:val="28"/>
          <w:lang w:eastAsia="zh-CN"/>
        </w:rPr>
        <w:t>在执行本合同中发生的或与本合同有关的争端，双方应通过友好协商解决，经协商在</w:t>
      </w:r>
      <w:r>
        <w:rPr>
          <w:rStyle w:val="10"/>
          <w:rFonts w:ascii="楷体" w:hAnsi="楷体" w:eastAsia="楷体"/>
          <w:szCs w:val="28"/>
          <w:lang w:eastAsia="zh-CN"/>
        </w:rPr>
        <w:t>60</w:t>
      </w:r>
      <w:r>
        <w:rPr>
          <w:rStyle w:val="10"/>
          <w:rFonts w:hint="eastAsia" w:ascii="楷体" w:hAnsi="楷体" w:eastAsia="楷体"/>
          <w:szCs w:val="28"/>
          <w:lang w:eastAsia="zh-CN"/>
        </w:rPr>
        <w:t>天内不能达成协议时，双方均可向项目所在地人民法院提起诉讼。</w:t>
      </w:r>
    </w:p>
    <w:p w14:paraId="2EA9EC59">
      <w:pPr>
        <w:spacing w:line="440" w:lineRule="exact"/>
        <w:ind w:firstLine="560" w:firstLineChars="200"/>
        <w:rPr>
          <w:rStyle w:val="10"/>
          <w:rFonts w:ascii="楷体" w:hAnsi="楷体" w:eastAsia="楷体"/>
          <w:szCs w:val="28"/>
          <w:lang w:eastAsia="zh-CN"/>
        </w:rPr>
      </w:pPr>
      <w:r>
        <w:rPr>
          <w:rStyle w:val="10"/>
          <w:rFonts w:hint="eastAsia" w:ascii="楷体" w:hAnsi="楷体" w:eastAsia="楷体"/>
          <w:szCs w:val="28"/>
          <w:lang w:eastAsia="zh-CN"/>
        </w:rPr>
        <w:t>2.</w:t>
      </w:r>
      <w:r>
        <w:rPr>
          <w:rStyle w:val="10"/>
          <w:rFonts w:ascii="楷体" w:hAnsi="楷体" w:eastAsia="楷体"/>
          <w:szCs w:val="28"/>
          <w:lang w:eastAsia="zh-CN"/>
        </w:rPr>
        <w:t xml:space="preserve"> </w:t>
      </w:r>
      <w:r>
        <w:rPr>
          <w:rStyle w:val="10"/>
          <w:rFonts w:hint="eastAsia" w:ascii="楷体" w:hAnsi="楷体" w:eastAsia="楷体"/>
          <w:szCs w:val="28"/>
          <w:lang w:eastAsia="zh-CN"/>
        </w:rPr>
        <w:t>仲裁裁决应为最终决定，并对双方具有约束力。</w:t>
      </w:r>
    </w:p>
    <w:p w14:paraId="7A0F831D">
      <w:pPr>
        <w:spacing w:line="440" w:lineRule="exact"/>
        <w:ind w:firstLine="560" w:firstLineChars="200"/>
        <w:rPr>
          <w:rStyle w:val="10"/>
          <w:rFonts w:ascii="楷体" w:hAnsi="楷体" w:eastAsia="楷体"/>
          <w:szCs w:val="28"/>
          <w:lang w:eastAsia="zh-CN"/>
        </w:rPr>
      </w:pPr>
      <w:r>
        <w:rPr>
          <w:rStyle w:val="10"/>
          <w:rFonts w:hint="eastAsia" w:ascii="楷体" w:hAnsi="楷体" w:eastAsia="楷体"/>
          <w:szCs w:val="28"/>
          <w:lang w:eastAsia="zh-CN"/>
        </w:rPr>
        <w:t>3.</w:t>
      </w:r>
      <w:r>
        <w:rPr>
          <w:rStyle w:val="10"/>
          <w:rFonts w:ascii="楷体" w:hAnsi="楷体" w:eastAsia="楷体"/>
          <w:szCs w:val="28"/>
          <w:lang w:eastAsia="zh-CN"/>
        </w:rPr>
        <w:t xml:space="preserve"> </w:t>
      </w:r>
      <w:r>
        <w:rPr>
          <w:rStyle w:val="10"/>
          <w:rFonts w:hint="eastAsia" w:ascii="楷体" w:hAnsi="楷体" w:eastAsia="楷体"/>
          <w:szCs w:val="28"/>
          <w:lang w:eastAsia="zh-CN"/>
        </w:rPr>
        <w:t xml:space="preserve">除另有裁决外，仲裁费应由败诉方负担。 </w:t>
      </w:r>
    </w:p>
    <w:p w14:paraId="35A92D50">
      <w:pPr>
        <w:spacing w:line="440" w:lineRule="exact"/>
        <w:ind w:firstLine="560" w:firstLineChars="200"/>
        <w:rPr>
          <w:rStyle w:val="10"/>
          <w:rFonts w:ascii="楷体" w:hAnsi="楷体" w:eastAsia="楷体"/>
          <w:szCs w:val="28"/>
          <w:lang w:val="en-US" w:eastAsia="zh-CN"/>
        </w:rPr>
      </w:pPr>
      <w:r>
        <w:rPr>
          <w:rStyle w:val="10"/>
          <w:rFonts w:hint="eastAsia" w:ascii="楷体" w:hAnsi="楷体" w:eastAsia="楷体"/>
          <w:szCs w:val="28"/>
          <w:lang w:eastAsia="zh-CN"/>
        </w:rPr>
        <w:t>4.</w:t>
      </w:r>
      <w:r>
        <w:rPr>
          <w:rStyle w:val="10"/>
          <w:rFonts w:ascii="楷体" w:hAnsi="楷体" w:eastAsia="楷体"/>
          <w:szCs w:val="28"/>
          <w:lang w:eastAsia="zh-CN"/>
        </w:rPr>
        <w:t xml:space="preserve"> </w:t>
      </w:r>
      <w:r>
        <w:rPr>
          <w:rStyle w:val="10"/>
          <w:rFonts w:hint="eastAsia" w:ascii="楷体" w:hAnsi="楷体" w:eastAsia="楷体"/>
          <w:szCs w:val="28"/>
          <w:lang w:eastAsia="zh-CN"/>
        </w:rPr>
        <w:t>在仲裁期间，除正在进行仲裁部分外，合同其他部分继续执行。</w:t>
      </w:r>
    </w:p>
    <w:p w14:paraId="5B40F503">
      <w:pPr>
        <w:pStyle w:val="2"/>
        <w:spacing w:line="440" w:lineRule="exact"/>
        <w:rPr>
          <w:rStyle w:val="10"/>
          <w:rFonts w:ascii="楷体" w:hAnsi="楷体" w:eastAsia="楷体" w:cs="Songti SC Bold"/>
          <w:lang w:eastAsia="zh-CN"/>
        </w:rPr>
      </w:pPr>
      <w:r>
        <w:rPr>
          <w:rStyle w:val="10"/>
          <w:rFonts w:hint="eastAsia" w:ascii="楷体" w:hAnsi="楷体" w:eastAsia="楷体"/>
          <w:lang w:eastAsia="zh-CN"/>
        </w:rPr>
        <w:t>十、附则</w:t>
      </w:r>
    </w:p>
    <w:p w14:paraId="67F3E13A">
      <w:pPr>
        <w:spacing w:line="440" w:lineRule="exact"/>
        <w:ind w:firstLine="560" w:firstLineChars="200"/>
        <w:rPr>
          <w:rStyle w:val="10"/>
          <w:rFonts w:ascii="楷体" w:hAnsi="楷体" w:eastAsia="楷体" w:cs="宋体"/>
          <w:szCs w:val="28"/>
          <w:lang w:eastAsia="zh-CN"/>
        </w:rPr>
      </w:pPr>
      <w:r>
        <w:rPr>
          <w:rStyle w:val="10"/>
          <w:rFonts w:hint="eastAsia" w:ascii="楷体" w:hAnsi="楷体" w:eastAsia="楷体"/>
          <w:szCs w:val="28"/>
          <w:lang w:eastAsia="zh-CN"/>
        </w:rPr>
        <w:t>1.</w:t>
      </w:r>
      <w:r>
        <w:rPr>
          <w:rStyle w:val="10"/>
          <w:rFonts w:ascii="楷体" w:hAnsi="楷体" w:eastAsia="楷体"/>
          <w:szCs w:val="28"/>
          <w:lang w:eastAsia="zh-CN"/>
        </w:rPr>
        <w:t xml:space="preserve"> </w:t>
      </w:r>
      <w:r>
        <w:rPr>
          <w:rStyle w:val="10"/>
          <w:rFonts w:hint="eastAsia" w:ascii="楷体" w:hAnsi="楷体" w:eastAsia="楷体" w:cs="宋体"/>
          <w:szCs w:val="28"/>
          <w:lang w:eastAsia="zh-CN"/>
        </w:rPr>
        <w:t>本合同经双方单位盖章及双方法定代表人或委托代理人签字后生效。</w:t>
      </w:r>
    </w:p>
    <w:p w14:paraId="76ACDEF4">
      <w:pPr>
        <w:spacing w:line="440" w:lineRule="exact"/>
        <w:ind w:firstLine="560" w:firstLineChars="200"/>
        <w:rPr>
          <w:rFonts w:ascii="楷体" w:hAnsi="楷体" w:eastAsia="楷体" w:cs="Songti SC Regular"/>
        </w:rPr>
      </w:pPr>
      <w:r>
        <w:rPr>
          <w:rStyle w:val="10"/>
          <w:rFonts w:hint="eastAsia" w:ascii="楷体" w:hAnsi="楷体" w:eastAsia="楷体"/>
          <w:szCs w:val="28"/>
          <w:lang w:eastAsia="zh-CN"/>
        </w:rPr>
        <w:t>2.</w:t>
      </w:r>
      <w:r>
        <w:rPr>
          <w:rStyle w:val="10"/>
          <w:rFonts w:ascii="楷体" w:hAnsi="楷体" w:eastAsia="楷体"/>
          <w:szCs w:val="28"/>
          <w:lang w:eastAsia="zh-CN"/>
        </w:rPr>
        <w:t xml:space="preserve"> </w:t>
      </w:r>
      <w:r>
        <w:rPr>
          <w:rStyle w:val="10"/>
          <w:rFonts w:hint="eastAsia" w:ascii="楷体" w:hAnsi="楷体" w:eastAsia="楷体" w:cs="宋体"/>
          <w:szCs w:val="28"/>
          <w:lang w:eastAsia="zh-CN"/>
        </w:rPr>
        <w:t>本合同一式</w:t>
      </w:r>
      <w:r>
        <w:rPr>
          <w:rStyle w:val="10"/>
          <w:rFonts w:hint="eastAsia" w:ascii="楷体" w:hAnsi="楷体" w:eastAsia="楷体" w:cs="宋体"/>
          <w:szCs w:val="28"/>
          <w:u w:val="single"/>
          <w:lang w:eastAsia="zh-CN"/>
        </w:rPr>
        <w:t xml:space="preserve"> </w:t>
      </w:r>
      <w:r>
        <w:rPr>
          <w:rStyle w:val="10"/>
          <w:rFonts w:hint="eastAsia" w:ascii="楷体" w:hAnsi="楷体" w:eastAsia="楷体" w:cs="宋体"/>
          <w:szCs w:val="28"/>
          <w:u w:val="single"/>
          <w:lang w:val="en-US" w:eastAsia="zh-CN"/>
        </w:rPr>
        <w:t>陆</w:t>
      </w:r>
      <w:r>
        <w:rPr>
          <w:rStyle w:val="10"/>
          <w:rFonts w:hint="eastAsia" w:ascii="楷体" w:hAnsi="楷体" w:eastAsia="楷体"/>
          <w:szCs w:val="28"/>
          <w:u w:val="single"/>
          <w:lang w:eastAsia="zh-CN"/>
        </w:rPr>
        <w:t xml:space="preserve"> </w:t>
      </w:r>
      <w:r>
        <w:rPr>
          <w:rStyle w:val="10"/>
          <w:rFonts w:hint="eastAsia" w:ascii="楷体" w:hAnsi="楷体" w:eastAsia="楷体" w:cs="宋体"/>
          <w:szCs w:val="28"/>
          <w:lang w:eastAsia="zh-CN"/>
        </w:rPr>
        <w:t>份，甲方执</w:t>
      </w:r>
      <w:r>
        <w:rPr>
          <w:rStyle w:val="10"/>
          <w:rFonts w:hint="eastAsia" w:ascii="楷体" w:hAnsi="楷体" w:eastAsia="楷体" w:cs="宋体"/>
          <w:szCs w:val="28"/>
          <w:u w:val="single"/>
          <w:lang w:eastAsia="zh-CN"/>
        </w:rPr>
        <w:t xml:space="preserve"> </w:t>
      </w:r>
      <w:r>
        <w:rPr>
          <w:rStyle w:val="10"/>
          <w:rFonts w:hint="eastAsia" w:ascii="楷体" w:hAnsi="楷体" w:eastAsia="楷体"/>
          <w:szCs w:val="28"/>
          <w:u w:val="single"/>
          <w:lang w:val="en-US" w:eastAsia="zh-CN"/>
        </w:rPr>
        <w:t>叁</w:t>
      </w:r>
      <w:r>
        <w:rPr>
          <w:rStyle w:val="10"/>
          <w:rFonts w:hint="eastAsia" w:ascii="楷体" w:hAnsi="楷体" w:eastAsia="楷体"/>
          <w:szCs w:val="28"/>
          <w:u w:val="single"/>
          <w:lang w:eastAsia="zh-CN"/>
        </w:rPr>
        <w:t xml:space="preserve"> </w:t>
      </w:r>
      <w:r>
        <w:rPr>
          <w:rStyle w:val="10"/>
          <w:rFonts w:hint="eastAsia" w:ascii="楷体" w:hAnsi="楷体" w:eastAsia="楷体" w:cs="宋体"/>
          <w:szCs w:val="28"/>
          <w:lang w:eastAsia="zh-CN"/>
        </w:rPr>
        <w:t>份，乙方执</w:t>
      </w:r>
      <w:r>
        <w:rPr>
          <w:rStyle w:val="10"/>
          <w:rFonts w:hint="eastAsia" w:ascii="楷体" w:hAnsi="楷体" w:eastAsia="楷体" w:cs="宋体"/>
          <w:szCs w:val="28"/>
          <w:u w:val="single"/>
          <w:lang w:eastAsia="zh-CN"/>
        </w:rPr>
        <w:t xml:space="preserve"> </w:t>
      </w:r>
      <w:r>
        <w:rPr>
          <w:rStyle w:val="10"/>
          <w:rFonts w:hint="eastAsia" w:ascii="楷体" w:hAnsi="楷体" w:eastAsia="楷体"/>
          <w:szCs w:val="28"/>
          <w:u w:val="single"/>
          <w:lang w:val="en-US" w:eastAsia="zh-CN"/>
        </w:rPr>
        <w:t>叁</w:t>
      </w:r>
      <w:r>
        <w:rPr>
          <w:rStyle w:val="10"/>
          <w:rFonts w:hint="eastAsia" w:ascii="楷体" w:hAnsi="楷体" w:eastAsia="楷体"/>
          <w:szCs w:val="28"/>
          <w:u w:val="single"/>
          <w:lang w:eastAsia="zh-CN"/>
        </w:rPr>
        <w:t xml:space="preserve"> </w:t>
      </w:r>
      <w:r>
        <w:rPr>
          <w:rStyle w:val="10"/>
          <w:rFonts w:hint="eastAsia" w:ascii="楷体" w:hAnsi="楷体" w:eastAsia="楷体" w:cs="宋体"/>
          <w:szCs w:val="28"/>
          <w:lang w:eastAsia="zh-CN"/>
        </w:rPr>
        <w:t>份，具有同等法律效力。</w:t>
      </w:r>
    </w:p>
    <w:p w14:paraId="7298F5B3">
      <w:pPr>
        <w:spacing w:line="440" w:lineRule="exact"/>
        <w:ind w:firstLine="560" w:firstLineChars="200"/>
        <w:rPr>
          <w:rFonts w:ascii="楷体" w:hAnsi="楷体" w:eastAsia="楷体" w:cs="宋体"/>
          <w:szCs w:val="28"/>
          <w:lang w:val="zh-TW"/>
        </w:rPr>
      </w:pPr>
      <w:r>
        <w:rPr>
          <w:rStyle w:val="10"/>
          <w:rFonts w:hint="eastAsia" w:ascii="楷体" w:hAnsi="楷体" w:eastAsia="楷体"/>
          <w:szCs w:val="28"/>
          <w:lang w:eastAsia="zh-CN"/>
        </w:rPr>
        <w:t>3.</w:t>
      </w:r>
      <w:r>
        <w:rPr>
          <w:rStyle w:val="10"/>
          <w:rFonts w:ascii="楷体" w:hAnsi="楷体" w:eastAsia="楷体"/>
          <w:szCs w:val="28"/>
          <w:lang w:eastAsia="zh-CN"/>
        </w:rPr>
        <w:t xml:space="preserve"> </w:t>
      </w:r>
      <w:r>
        <w:rPr>
          <w:rStyle w:val="10"/>
          <w:rFonts w:hint="eastAsia" w:ascii="楷体" w:hAnsi="楷体" w:eastAsia="楷体" w:cs="宋体"/>
          <w:szCs w:val="28"/>
          <w:lang w:eastAsia="zh-CN"/>
        </w:rPr>
        <w:t>本合同未尽事宜，双方共同协商解决。</w:t>
      </w:r>
    </w:p>
    <w:p w14:paraId="45AB875F">
      <w:pPr>
        <w:spacing w:line="440" w:lineRule="exact"/>
        <w:rPr>
          <w:rStyle w:val="10"/>
          <w:rFonts w:hint="eastAsia" w:ascii="楷体" w:hAnsi="楷体" w:eastAsia="楷体"/>
          <w:szCs w:val="28"/>
          <w:lang w:eastAsia="zh-CN"/>
        </w:rPr>
      </w:pPr>
    </w:p>
    <w:p w14:paraId="2AC6EA43">
      <w:pPr>
        <w:spacing w:line="440" w:lineRule="exact"/>
        <w:rPr>
          <w:rFonts w:ascii="楷体" w:hAnsi="楷体" w:eastAsia="楷体" w:cs="Songti SC Regular"/>
        </w:rPr>
      </w:pPr>
      <w:r>
        <w:rPr>
          <w:rStyle w:val="10"/>
          <w:rFonts w:ascii="楷体" w:hAnsi="楷体" w:eastAsia="楷体"/>
          <w:szCs w:val="28"/>
          <w:lang w:eastAsia="zh-CN"/>
        </w:rPr>
        <w:t>-------------------------</w:t>
      </w:r>
      <w:r>
        <w:rPr>
          <w:rStyle w:val="10"/>
          <w:rFonts w:hint="eastAsia" w:ascii="楷体" w:hAnsi="楷体" w:eastAsia="楷体" w:cs="宋体"/>
          <w:szCs w:val="28"/>
          <w:lang w:eastAsia="zh-CN"/>
        </w:rPr>
        <w:t>以下无正文</w:t>
      </w:r>
      <w:r>
        <w:rPr>
          <w:rStyle w:val="10"/>
          <w:rFonts w:ascii="楷体" w:hAnsi="楷体" w:eastAsia="楷体"/>
          <w:szCs w:val="28"/>
          <w:lang w:eastAsia="zh-CN"/>
        </w:rPr>
        <w:t>-----------------------------</w:t>
      </w:r>
    </w:p>
    <w:p w14:paraId="0ADFCFA6">
      <w:pPr>
        <w:spacing w:line="440" w:lineRule="exact"/>
        <w:rPr>
          <w:rFonts w:ascii="楷体" w:hAnsi="楷体" w:eastAsia="楷体"/>
        </w:rPr>
      </w:pPr>
    </w:p>
    <w:p w14:paraId="74D51727">
      <w:pPr>
        <w:spacing w:line="440" w:lineRule="exact"/>
        <w:rPr>
          <w:rStyle w:val="10"/>
          <w:rFonts w:ascii="楷体" w:hAnsi="楷体" w:eastAsia="楷体" w:cs="宋体"/>
          <w:szCs w:val="28"/>
          <w:lang w:eastAsia="zh-CN"/>
        </w:rPr>
        <w:sectPr>
          <w:footerReference r:id="rId6" w:type="default"/>
          <w:pgSz w:w="11906" w:h="16838"/>
          <w:pgMar w:top="1191" w:right="1440" w:bottom="1191" w:left="1440" w:header="794" w:footer="794" w:gutter="0"/>
          <w:pgNumType w:start="1"/>
          <w:cols w:space="425" w:num="1"/>
          <w:docGrid w:type="linesAndChars" w:linePitch="312" w:charSpace="0"/>
        </w:sectPr>
      </w:pPr>
    </w:p>
    <w:p w14:paraId="1465EA2F">
      <w:pPr>
        <w:spacing w:line="440" w:lineRule="exact"/>
        <w:rPr>
          <w:rStyle w:val="10"/>
          <w:rFonts w:ascii="楷体" w:hAnsi="楷体" w:eastAsia="楷体" w:cs="宋体"/>
          <w:szCs w:val="28"/>
          <w:lang w:eastAsia="zh-CN"/>
        </w:rPr>
      </w:pPr>
      <w:r>
        <w:rPr>
          <w:rStyle w:val="10"/>
          <w:rFonts w:hint="eastAsia" w:ascii="楷体" w:hAnsi="楷体" w:eastAsia="楷体" w:cs="宋体"/>
          <w:szCs w:val="28"/>
          <w:lang w:eastAsia="zh-CN"/>
        </w:rPr>
        <w:t>甲方：（盖章）</w:t>
      </w:r>
    </w:p>
    <w:p w14:paraId="1398934A">
      <w:pPr>
        <w:spacing w:line="440" w:lineRule="exact"/>
        <w:rPr>
          <w:rStyle w:val="10"/>
          <w:rFonts w:ascii="楷体" w:hAnsi="楷体" w:eastAsia="楷体" w:cs="宋体"/>
          <w:szCs w:val="28"/>
          <w:lang w:eastAsia="zh-CN"/>
        </w:rPr>
      </w:pPr>
    </w:p>
    <w:p w14:paraId="1A90511A">
      <w:pPr>
        <w:spacing w:line="440" w:lineRule="exact"/>
        <w:rPr>
          <w:rStyle w:val="10"/>
          <w:rFonts w:hint="eastAsia" w:ascii="楷体" w:hAnsi="楷体" w:eastAsia="楷体" w:cs="宋体"/>
          <w:szCs w:val="28"/>
          <w:lang w:eastAsia="zh-CN"/>
        </w:rPr>
      </w:pPr>
    </w:p>
    <w:p w14:paraId="4C7CDC93">
      <w:pPr>
        <w:spacing w:line="440" w:lineRule="exact"/>
        <w:rPr>
          <w:rStyle w:val="10"/>
          <w:rFonts w:hint="eastAsia" w:ascii="楷体" w:hAnsi="楷体" w:eastAsia="楷体" w:cs="宋体"/>
          <w:szCs w:val="28"/>
          <w:lang w:eastAsia="zh-CN"/>
        </w:rPr>
      </w:pPr>
    </w:p>
    <w:p w14:paraId="73CF7A05">
      <w:pPr>
        <w:spacing w:line="440" w:lineRule="exact"/>
        <w:rPr>
          <w:rStyle w:val="10"/>
          <w:rFonts w:ascii="楷体" w:hAnsi="楷体" w:eastAsia="楷体" w:cs="宋体"/>
          <w:szCs w:val="28"/>
          <w:lang w:val="en-US" w:eastAsia="zh-CN"/>
        </w:rPr>
      </w:pPr>
      <w:r>
        <w:rPr>
          <w:rStyle w:val="10"/>
          <w:rFonts w:hint="eastAsia" w:ascii="楷体" w:hAnsi="楷体" w:eastAsia="楷体" w:cs="宋体"/>
          <w:szCs w:val="28"/>
          <w:lang w:eastAsia="zh-CN"/>
        </w:rPr>
        <w:t>法定代表人或授权代表人：</w:t>
      </w:r>
      <w:r>
        <w:rPr>
          <w:rStyle w:val="10"/>
          <w:rFonts w:ascii="楷体" w:hAnsi="楷体" w:eastAsia="楷体" w:cs="宋体"/>
          <w:szCs w:val="28"/>
          <w:lang w:val="en-US" w:eastAsia="zh-CN"/>
        </w:rPr>
        <w:t xml:space="preserve"> </w:t>
      </w:r>
    </w:p>
    <w:p w14:paraId="7FE824FB">
      <w:pPr>
        <w:spacing w:line="440" w:lineRule="exact"/>
        <w:rPr>
          <w:rStyle w:val="10"/>
          <w:rFonts w:ascii="楷体" w:hAnsi="楷体" w:eastAsia="楷体" w:cs="宋体"/>
          <w:szCs w:val="28"/>
          <w:lang w:eastAsia="zh-CN"/>
        </w:rPr>
      </w:pPr>
    </w:p>
    <w:p w14:paraId="24BDF5CD">
      <w:pPr>
        <w:spacing w:line="440" w:lineRule="exact"/>
        <w:rPr>
          <w:rStyle w:val="10"/>
          <w:rFonts w:ascii="楷体" w:hAnsi="楷体" w:eastAsia="楷体" w:cs="宋体"/>
          <w:szCs w:val="28"/>
          <w:lang w:eastAsia="zh-CN"/>
        </w:rPr>
      </w:pPr>
      <w:r>
        <w:rPr>
          <w:rStyle w:val="10"/>
          <w:rFonts w:hint="eastAsia" w:ascii="楷体" w:hAnsi="楷体" w:eastAsia="楷体" w:cs="宋体"/>
          <w:szCs w:val="28"/>
          <w:lang w:eastAsia="zh-CN"/>
        </w:rPr>
        <w:t>地址：</w:t>
      </w:r>
      <w:r>
        <w:rPr>
          <w:rStyle w:val="10"/>
          <w:rFonts w:ascii="楷体" w:hAnsi="楷体" w:eastAsia="楷体" w:cs="宋体"/>
          <w:szCs w:val="28"/>
          <w:lang w:eastAsia="zh-CN"/>
        </w:rPr>
        <w:t xml:space="preserve"> </w:t>
      </w:r>
    </w:p>
    <w:p w14:paraId="6FE957E5">
      <w:pPr>
        <w:spacing w:line="440" w:lineRule="exact"/>
        <w:rPr>
          <w:rStyle w:val="10"/>
          <w:rFonts w:ascii="楷体" w:hAnsi="楷体" w:eastAsia="楷体" w:cs="宋体"/>
          <w:szCs w:val="28"/>
          <w:lang w:val="en-US" w:eastAsia="zh-CN"/>
        </w:rPr>
      </w:pPr>
    </w:p>
    <w:p w14:paraId="5B2F3AD9">
      <w:pPr>
        <w:spacing w:line="440" w:lineRule="exact"/>
        <w:rPr>
          <w:rStyle w:val="10"/>
          <w:rFonts w:hint="eastAsia" w:ascii="楷体" w:hAnsi="楷体" w:eastAsia="楷体" w:cs="宋体"/>
          <w:szCs w:val="28"/>
          <w:lang w:eastAsia="zh-CN"/>
        </w:rPr>
      </w:pPr>
    </w:p>
    <w:p w14:paraId="487551D0">
      <w:pPr>
        <w:spacing w:line="440" w:lineRule="exact"/>
        <w:rPr>
          <w:rStyle w:val="10"/>
          <w:rFonts w:ascii="楷体" w:hAnsi="楷体" w:eastAsia="楷体" w:cs="宋体"/>
          <w:szCs w:val="28"/>
          <w:lang w:eastAsia="zh-CN"/>
        </w:rPr>
      </w:pPr>
      <w:r>
        <w:rPr>
          <w:rStyle w:val="10"/>
          <w:rFonts w:hint="eastAsia" w:ascii="楷体" w:hAnsi="楷体" w:eastAsia="楷体" w:cs="宋体"/>
          <w:szCs w:val="28"/>
          <w:lang w:eastAsia="zh-CN"/>
        </w:rPr>
        <w:t>电话：</w:t>
      </w:r>
    </w:p>
    <w:p w14:paraId="15AA420B">
      <w:pPr>
        <w:spacing w:line="440" w:lineRule="exact"/>
        <w:rPr>
          <w:rStyle w:val="10"/>
          <w:rFonts w:ascii="楷体" w:hAnsi="楷体" w:eastAsia="楷体" w:cs="宋体"/>
          <w:szCs w:val="28"/>
        </w:rPr>
      </w:pPr>
    </w:p>
    <w:p w14:paraId="6DB8D58D">
      <w:pPr>
        <w:spacing w:line="440" w:lineRule="exact"/>
        <w:rPr>
          <w:rStyle w:val="10"/>
          <w:rFonts w:hint="eastAsia" w:ascii="楷体" w:hAnsi="楷体" w:eastAsia="楷体" w:cs="宋体"/>
          <w:szCs w:val="28"/>
          <w:lang w:eastAsia="zh-CN"/>
        </w:rPr>
      </w:pPr>
    </w:p>
    <w:p w14:paraId="1826FE32">
      <w:pPr>
        <w:spacing w:line="440" w:lineRule="exact"/>
        <w:rPr>
          <w:rStyle w:val="10"/>
          <w:rFonts w:hint="eastAsia" w:ascii="楷体" w:hAnsi="楷体" w:eastAsia="楷体" w:cs="宋体"/>
          <w:szCs w:val="28"/>
          <w:lang w:eastAsia="zh-CN"/>
        </w:rPr>
      </w:pPr>
      <w:r>
        <w:rPr>
          <w:rStyle w:val="10"/>
          <w:rFonts w:hint="eastAsia" w:ascii="楷体" w:hAnsi="楷体" w:eastAsia="楷体" w:cs="宋体"/>
          <w:szCs w:val="28"/>
          <w:lang w:eastAsia="zh-CN"/>
        </w:rPr>
        <w:t>签订时间：  年</w:t>
      </w:r>
      <w:r>
        <w:rPr>
          <w:rStyle w:val="10"/>
          <w:rFonts w:hint="eastAsia" w:ascii="楷体" w:hAnsi="楷体" w:eastAsia="楷体" w:cs="宋体"/>
          <w:szCs w:val="28"/>
          <w:lang w:val="en-US" w:eastAsia="zh-CN"/>
        </w:rPr>
        <w:t xml:space="preserve">  </w:t>
      </w:r>
      <w:r>
        <w:rPr>
          <w:rStyle w:val="10"/>
          <w:rFonts w:hint="eastAsia" w:ascii="楷体" w:hAnsi="楷体" w:eastAsia="楷体" w:cs="宋体"/>
          <w:szCs w:val="28"/>
          <w:lang w:eastAsia="zh-CN"/>
        </w:rPr>
        <w:t>月</w:t>
      </w:r>
      <w:r>
        <w:rPr>
          <w:rStyle w:val="10"/>
          <w:rFonts w:hint="eastAsia" w:ascii="楷体" w:hAnsi="楷体" w:eastAsia="楷体" w:cs="宋体"/>
          <w:szCs w:val="28"/>
          <w:lang w:val="en-US" w:eastAsia="zh-CN"/>
        </w:rPr>
        <w:t xml:space="preserve">  </w:t>
      </w:r>
      <w:r>
        <w:rPr>
          <w:rStyle w:val="10"/>
          <w:rFonts w:hint="eastAsia" w:ascii="楷体" w:hAnsi="楷体" w:eastAsia="楷体" w:cs="宋体"/>
          <w:szCs w:val="28"/>
          <w:lang w:eastAsia="zh-CN"/>
        </w:rPr>
        <w:t>日</w:t>
      </w:r>
    </w:p>
    <w:p w14:paraId="53C8862A">
      <w:pPr>
        <w:spacing w:line="440" w:lineRule="exact"/>
        <w:ind w:firstLine="560" w:firstLineChars="200"/>
        <w:rPr>
          <w:rStyle w:val="10"/>
          <w:rFonts w:hint="eastAsia" w:ascii="楷体" w:hAnsi="楷体" w:eastAsia="楷体" w:cs="宋体"/>
          <w:szCs w:val="28"/>
          <w:lang w:eastAsia="zh-CN"/>
        </w:rPr>
      </w:pPr>
      <w:r>
        <w:rPr>
          <w:rStyle w:val="10"/>
          <w:rFonts w:hint="eastAsia" w:ascii="楷体" w:hAnsi="楷体" w:eastAsia="楷体" w:cs="宋体"/>
          <w:szCs w:val="28"/>
          <w:lang w:eastAsia="zh-CN"/>
        </w:rPr>
        <w:t>乙方：（盖章）</w:t>
      </w:r>
    </w:p>
    <w:p w14:paraId="4896587B">
      <w:pPr>
        <w:spacing w:line="440" w:lineRule="exact"/>
        <w:ind w:firstLine="560" w:firstLineChars="200"/>
        <w:rPr>
          <w:rStyle w:val="10"/>
          <w:rFonts w:ascii="楷体" w:hAnsi="楷体" w:eastAsia="楷体" w:cs="宋体"/>
          <w:szCs w:val="28"/>
          <w:lang w:eastAsia="zh-CN"/>
        </w:rPr>
      </w:pPr>
    </w:p>
    <w:p w14:paraId="07B8D31A">
      <w:pPr>
        <w:spacing w:line="440" w:lineRule="exact"/>
        <w:rPr>
          <w:rStyle w:val="10"/>
          <w:rFonts w:hint="eastAsia" w:ascii="楷体" w:hAnsi="楷体" w:eastAsia="楷体" w:cs="宋体"/>
          <w:szCs w:val="28"/>
          <w:lang w:val="en-US" w:eastAsia="zh-CN"/>
        </w:rPr>
      </w:pPr>
      <w:r>
        <w:rPr>
          <w:rStyle w:val="10"/>
          <w:rFonts w:hint="eastAsia" w:ascii="楷体" w:hAnsi="楷体" w:eastAsia="楷体" w:cs="宋体"/>
          <w:szCs w:val="28"/>
          <w:lang w:val="en-US" w:eastAsia="zh-CN"/>
        </w:rPr>
        <w:t xml:space="preserve"> </w:t>
      </w:r>
    </w:p>
    <w:p w14:paraId="1B4608F6">
      <w:pPr>
        <w:spacing w:line="440" w:lineRule="exact"/>
        <w:rPr>
          <w:rStyle w:val="10"/>
          <w:rFonts w:hint="eastAsia" w:ascii="楷体" w:hAnsi="楷体" w:eastAsia="楷体" w:cs="宋体"/>
          <w:szCs w:val="28"/>
          <w:lang w:val="en-US" w:eastAsia="zh-CN"/>
        </w:rPr>
      </w:pPr>
    </w:p>
    <w:p w14:paraId="14C49EA5">
      <w:pPr>
        <w:spacing w:line="440" w:lineRule="exact"/>
        <w:ind w:firstLine="560" w:firstLineChars="200"/>
        <w:rPr>
          <w:rFonts w:ascii="楷体" w:hAnsi="楷体" w:eastAsia="楷体"/>
          <w:szCs w:val="28"/>
        </w:rPr>
      </w:pPr>
      <w:r>
        <w:rPr>
          <w:rStyle w:val="10"/>
          <w:rFonts w:hint="eastAsia" w:ascii="楷体" w:hAnsi="楷体" w:eastAsia="楷体" w:cs="宋体"/>
          <w:szCs w:val="28"/>
          <w:lang w:eastAsia="zh-CN"/>
        </w:rPr>
        <w:t>法定代表人或授权代表人：</w:t>
      </w:r>
      <w:r>
        <w:rPr>
          <w:rFonts w:ascii="楷体" w:hAnsi="楷体" w:eastAsia="楷体"/>
          <w:szCs w:val="28"/>
        </w:rPr>
        <w:t xml:space="preserve"> </w:t>
      </w:r>
    </w:p>
    <w:p w14:paraId="49573C95">
      <w:pPr>
        <w:spacing w:line="440" w:lineRule="exact"/>
        <w:rPr>
          <w:rFonts w:ascii="楷体" w:hAnsi="楷体" w:eastAsia="楷体" w:cs="Songti SC Regular"/>
          <w:szCs w:val="28"/>
          <w:lang w:val="zh-TW"/>
        </w:rPr>
      </w:pPr>
    </w:p>
    <w:p w14:paraId="3A6A7414">
      <w:pPr>
        <w:spacing w:line="440" w:lineRule="exact"/>
        <w:ind w:firstLine="560" w:firstLineChars="200"/>
        <w:rPr>
          <w:rStyle w:val="10"/>
          <w:rFonts w:hint="eastAsia" w:ascii="楷体" w:hAnsi="楷体" w:eastAsia="楷体" w:cs="宋体"/>
          <w:szCs w:val="28"/>
          <w:lang w:val="en-US" w:eastAsia="zh-CN"/>
        </w:rPr>
      </w:pPr>
      <w:r>
        <w:rPr>
          <w:rStyle w:val="10"/>
          <w:rFonts w:hint="eastAsia" w:ascii="楷体" w:hAnsi="楷体" w:eastAsia="楷体" w:cs="宋体"/>
          <w:szCs w:val="28"/>
          <w:lang w:eastAsia="zh-CN"/>
        </w:rPr>
        <w:t>地址：</w:t>
      </w:r>
      <w:r>
        <w:rPr>
          <w:rStyle w:val="10"/>
          <w:rFonts w:hint="eastAsia" w:ascii="楷体" w:hAnsi="楷体" w:eastAsia="楷体" w:cs="宋体"/>
          <w:szCs w:val="28"/>
          <w:lang w:val="en-US" w:eastAsia="zh-CN"/>
        </w:rPr>
        <w:t xml:space="preserve"> </w:t>
      </w:r>
    </w:p>
    <w:p w14:paraId="40735A2E">
      <w:pPr>
        <w:spacing w:line="440" w:lineRule="exact"/>
        <w:ind w:firstLine="560" w:firstLineChars="200"/>
        <w:rPr>
          <w:rStyle w:val="10"/>
          <w:rFonts w:hint="default" w:ascii="楷体" w:hAnsi="楷体" w:eastAsia="楷体" w:cs="宋体"/>
          <w:szCs w:val="28"/>
          <w:lang w:val="en-US" w:eastAsia="zh-CN"/>
        </w:rPr>
      </w:pPr>
    </w:p>
    <w:p w14:paraId="60FEE875">
      <w:pPr>
        <w:spacing w:line="440" w:lineRule="exact"/>
        <w:rPr>
          <w:rFonts w:ascii="楷体" w:hAnsi="楷体" w:eastAsia="楷体" w:cs="宋体"/>
          <w:szCs w:val="28"/>
          <w:lang w:val="zh-TW"/>
        </w:rPr>
      </w:pPr>
    </w:p>
    <w:p w14:paraId="26CF47C3">
      <w:pPr>
        <w:spacing w:line="440" w:lineRule="exact"/>
        <w:ind w:firstLine="560" w:firstLineChars="200"/>
        <w:rPr>
          <w:rStyle w:val="10"/>
          <w:rFonts w:ascii="楷体" w:hAnsi="楷体" w:eastAsia="楷体" w:cs="Times New Roman"/>
          <w:szCs w:val="28"/>
          <w:lang w:eastAsia="zh-CN"/>
        </w:rPr>
      </w:pPr>
      <w:r>
        <w:rPr>
          <w:rStyle w:val="10"/>
          <w:rFonts w:hint="eastAsia" w:ascii="楷体" w:hAnsi="楷体" w:eastAsia="楷体" w:cs="宋体"/>
          <w:szCs w:val="28"/>
          <w:lang w:eastAsia="zh-CN"/>
        </w:rPr>
        <w:t>电话：</w:t>
      </w:r>
    </w:p>
    <w:p w14:paraId="5E926D6E">
      <w:pPr>
        <w:spacing w:line="440" w:lineRule="exact"/>
        <w:rPr>
          <w:rStyle w:val="10"/>
          <w:rFonts w:ascii="楷体" w:hAnsi="楷体" w:eastAsia="楷体"/>
          <w:szCs w:val="28"/>
          <w:lang w:eastAsia="zh-CN"/>
        </w:rPr>
      </w:pPr>
    </w:p>
    <w:p w14:paraId="40F33E32">
      <w:pPr>
        <w:spacing w:line="440" w:lineRule="exact"/>
        <w:ind w:firstLine="560" w:firstLineChars="200"/>
        <w:rPr>
          <w:rStyle w:val="10"/>
          <w:rFonts w:hint="eastAsia" w:ascii="楷体" w:hAnsi="楷体" w:eastAsia="楷体" w:cs="宋体"/>
          <w:szCs w:val="28"/>
          <w:lang w:eastAsia="zh-CN"/>
        </w:rPr>
      </w:pPr>
    </w:p>
    <w:p w14:paraId="6EF5A4A4">
      <w:pPr>
        <w:spacing w:line="440" w:lineRule="exact"/>
        <w:ind w:firstLine="560" w:firstLineChars="200"/>
        <w:rPr>
          <w:rStyle w:val="10"/>
          <w:rFonts w:ascii="楷体" w:hAnsi="楷体" w:eastAsia="楷体"/>
          <w:szCs w:val="28"/>
          <w:lang w:eastAsia="zh-CN"/>
        </w:rPr>
        <w:sectPr>
          <w:type w:val="continuous"/>
          <w:pgSz w:w="11906" w:h="16838"/>
          <w:pgMar w:top="1191" w:right="1440" w:bottom="1191" w:left="1440" w:header="794" w:footer="794" w:gutter="0"/>
          <w:cols w:space="50" w:num="2"/>
          <w:docGrid w:type="linesAndChars" w:linePitch="381" w:charSpace="0"/>
        </w:sectPr>
      </w:pPr>
      <w:r>
        <w:rPr>
          <w:rStyle w:val="10"/>
          <w:rFonts w:hint="eastAsia" w:ascii="楷体" w:hAnsi="楷体" w:eastAsia="楷体" w:cs="宋体"/>
          <w:szCs w:val="28"/>
          <w:lang w:eastAsia="zh-CN"/>
        </w:rPr>
        <w:t>签订时间：</w:t>
      </w:r>
      <w:r>
        <w:rPr>
          <w:rStyle w:val="10"/>
          <w:rFonts w:ascii="楷体" w:hAnsi="楷体" w:eastAsia="楷体"/>
          <w:szCs w:val="28"/>
          <w:lang w:eastAsia="zh-CN"/>
        </w:rPr>
        <w:t xml:space="preserve">  </w:t>
      </w:r>
      <w:r>
        <w:rPr>
          <w:rStyle w:val="10"/>
          <w:rFonts w:hint="eastAsia" w:ascii="楷体" w:hAnsi="楷体" w:eastAsia="楷体" w:cs="宋体"/>
          <w:szCs w:val="28"/>
          <w:lang w:eastAsia="zh-CN"/>
        </w:rPr>
        <w:t>年</w:t>
      </w:r>
      <w:r>
        <w:rPr>
          <w:rStyle w:val="10"/>
          <w:rFonts w:hint="eastAsia" w:ascii="楷体" w:hAnsi="楷体" w:eastAsia="楷体" w:cs="宋体"/>
          <w:szCs w:val="28"/>
          <w:lang w:val="en-US" w:eastAsia="zh-CN"/>
        </w:rPr>
        <w:t xml:space="preserve">  </w:t>
      </w:r>
      <w:r>
        <w:rPr>
          <w:rStyle w:val="10"/>
          <w:rFonts w:hint="eastAsia" w:ascii="楷体" w:hAnsi="楷体" w:eastAsia="楷体" w:cs="宋体"/>
          <w:szCs w:val="28"/>
          <w:lang w:eastAsia="zh-CN"/>
        </w:rPr>
        <w:t>月</w:t>
      </w:r>
      <w:r>
        <w:rPr>
          <w:rStyle w:val="10"/>
          <w:rFonts w:hint="eastAsia" w:ascii="楷体" w:hAnsi="楷体" w:eastAsia="楷体" w:cs="宋体"/>
          <w:szCs w:val="28"/>
          <w:lang w:val="en-US" w:eastAsia="zh-CN"/>
        </w:rPr>
        <w:t xml:space="preserve">  </w:t>
      </w:r>
    </w:p>
    <w:p w14:paraId="4C1A63B2">
      <w:pPr>
        <w:spacing w:line="360" w:lineRule="auto"/>
        <w:rPr>
          <w:rFonts w:ascii="楷体" w:hAnsi="楷体" w:eastAsia="楷体"/>
          <w:lang w:val="zh-TW"/>
        </w:rPr>
      </w:pPr>
    </w:p>
    <w:sectPr>
      <w:type w:val="continuous"/>
      <w:pgSz w:w="11906" w:h="16838"/>
      <w:pgMar w:top="1191" w:right="1440" w:bottom="1191" w:left="1440" w:header="794" w:footer="794" w:gutter="0"/>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Songti SC Regular">
    <w:altName w:val="Times New Roman"/>
    <w:panose1 w:val="00000000000000000000"/>
    <w:charset w:val="00"/>
    <w:family w:val="roman"/>
    <w:pitch w:val="default"/>
    <w:sig w:usb0="00000000" w:usb1="00000000" w:usb2="00000000" w:usb3="00000000" w:csb0="00000000" w:csb1="00000000"/>
  </w:font>
  <w:font w:name="Songti SC Bold">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4216549"/>
      <w:docPartObj>
        <w:docPartGallery w:val="autotext"/>
      </w:docPartObj>
    </w:sdtPr>
    <w:sdtContent>
      <w:p w14:paraId="183C14CF">
        <w:pPr>
          <w:pStyle w:val="5"/>
          <w:jc w:val="center"/>
        </w:pPr>
        <w:r>
          <w:fldChar w:fldCharType="begin"/>
        </w:r>
        <w:r>
          <w:instrText xml:space="preserve">PAGE   \* MERGEFORMAT</w:instrText>
        </w:r>
        <w:r>
          <w:fldChar w:fldCharType="separate"/>
        </w:r>
        <w:r>
          <w:rPr>
            <w:lang w:val="zh-CN"/>
          </w:rPr>
          <w:t>1</w:t>
        </w:r>
        <w:r>
          <w:fldChar w:fldCharType="end"/>
        </w:r>
      </w:p>
    </w:sdtContent>
  </w:sdt>
  <w:p w14:paraId="6E58657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247179"/>
      <w:docPartObj>
        <w:docPartGallery w:val="autotext"/>
      </w:docPartObj>
    </w:sdtPr>
    <w:sdtContent>
      <w:p w14:paraId="0982943F">
        <w:pPr>
          <w:pStyle w:val="5"/>
          <w:jc w:val="center"/>
        </w:pPr>
        <w:r>
          <w:fldChar w:fldCharType="begin"/>
        </w:r>
        <w:r>
          <w:instrText xml:space="preserve">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DAyNmE0OGIxMjE4MThhMTY3M2QzMDUzZTk2ZTUifQ=="/>
  </w:docVars>
  <w:rsids>
    <w:rsidRoot w:val="00EA69C1"/>
    <w:rsid w:val="00000228"/>
    <w:rsid w:val="00015E61"/>
    <w:rsid w:val="000307A9"/>
    <w:rsid w:val="00033083"/>
    <w:rsid w:val="000613AC"/>
    <w:rsid w:val="000677FD"/>
    <w:rsid w:val="0007098E"/>
    <w:rsid w:val="00075081"/>
    <w:rsid w:val="00085DA7"/>
    <w:rsid w:val="00087520"/>
    <w:rsid w:val="000A4E11"/>
    <w:rsid w:val="000B4BA5"/>
    <w:rsid w:val="000E2755"/>
    <w:rsid w:val="000E63AB"/>
    <w:rsid w:val="000F2D44"/>
    <w:rsid w:val="001110E5"/>
    <w:rsid w:val="001159FC"/>
    <w:rsid w:val="0012062E"/>
    <w:rsid w:val="00121ECB"/>
    <w:rsid w:val="00135D13"/>
    <w:rsid w:val="001435DF"/>
    <w:rsid w:val="001475F4"/>
    <w:rsid w:val="001725A7"/>
    <w:rsid w:val="001751C1"/>
    <w:rsid w:val="001844BD"/>
    <w:rsid w:val="00190734"/>
    <w:rsid w:val="001926E7"/>
    <w:rsid w:val="00196BAC"/>
    <w:rsid w:val="001B5DAF"/>
    <w:rsid w:val="001F0199"/>
    <w:rsid w:val="001F7D10"/>
    <w:rsid w:val="001F7E14"/>
    <w:rsid w:val="002036DD"/>
    <w:rsid w:val="00216540"/>
    <w:rsid w:val="002341A2"/>
    <w:rsid w:val="00236FF2"/>
    <w:rsid w:val="0029069F"/>
    <w:rsid w:val="00293D2E"/>
    <w:rsid w:val="002A1939"/>
    <w:rsid w:val="002A2025"/>
    <w:rsid w:val="002B7500"/>
    <w:rsid w:val="002D0924"/>
    <w:rsid w:val="002D102F"/>
    <w:rsid w:val="002F7A34"/>
    <w:rsid w:val="00337618"/>
    <w:rsid w:val="00344951"/>
    <w:rsid w:val="003772C6"/>
    <w:rsid w:val="00381247"/>
    <w:rsid w:val="003929C9"/>
    <w:rsid w:val="003A7E88"/>
    <w:rsid w:val="003B4458"/>
    <w:rsid w:val="003D0937"/>
    <w:rsid w:val="003F45BF"/>
    <w:rsid w:val="003F5FD6"/>
    <w:rsid w:val="00405F95"/>
    <w:rsid w:val="004221F0"/>
    <w:rsid w:val="00425B19"/>
    <w:rsid w:val="00435CF8"/>
    <w:rsid w:val="004378E1"/>
    <w:rsid w:val="00470125"/>
    <w:rsid w:val="00486F0A"/>
    <w:rsid w:val="004A1031"/>
    <w:rsid w:val="004A750F"/>
    <w:rsid w:val="004C72CD"/>
    <w:rsid w:val="004C7DCA"/>
    <w:rsid w:val="004E06D8"/>
    <w:rsid w:val="0051353B"/>
    <w:rsid w:val="00542EFF"/>
    <w:rsid w:val="005832D2"/>
    <w:rsid w:val="0058725A"/>
    <w:rsid w:val="005A6784"/>
    <w:rsid w:val="005C224C"/>
    <w:rsid w:val="005D50D3"/>
    <w:rsid w:val="005D71AE"/>
    <w:rsid w:val="005E13BC"/>
    <w:rsid w:val="00604D9D"/>
    <w:rsid w:val="006161BD"/>
    <w:rsid w:val="00635D42"/>
    <w:rsid w:val="006459AA"/>
    <w:rsid w:val="006A1CDE"/>
    <w:rsid w:val="006B06B8"/>
    <w:rsid w:val="006C4EC3"/>
    <w:rsid w:val="006D3423"/>
    <w:rsid w:val="006E712F"/>
    <w:rsid w:val="006E7C24"/>
    <w:rsid w:val="006F6418"/>
    <w:rsid w:val="00734091"/>
    <w:rsid w:val="007427F5"/>
    <w:rsid w:val="00771408"/>
    <w:rsid w:val="007820C9"/>
    <w:rsid w:val="00796F34"/>
    <w:rsid w:val="007B7432"/>
    <w:rsid w:val="007E739E"/>
    <w:rsid w:val="008047F2"/>
    <w:rsid w:val="008103BB"/>
    <w:rsid w:val="00812EA8"/>
    <w:rsid w:val="008420F8"/>
    <w:rsid w:val="00857E78"/>
    <w:rsid w:val="00863F0E"/>
    <w:rsid w:val="0086420A"/>
    <w:rsid w:val="008754A4"/>
    <w:rsid w:val="008926A6"/>
    <w:rsid w:val="008B2D39"/>
    <w:rsid w:val="008C07DC"/>
    <w:rsid w:val="009000B6"/>
    <w:rsid w:val="009003BE"/>
    <w:rsid w:val="00915CF8"/>
    <w:rsid w:val="0094013F"/>
    <w:rsid w:val="009451C1"/>
    <w:rsid w:val="00945404"/>
    <w:rsid w:val="00972B3F"/>
    <w:rsid w:val="009935B4"/>
    <w:rsid w:val="009A4627"/>
    <w:rsid w:val="009A7557"/>
    <w:rsid w:val="009D00D0"/>
    <w:rsid w:val="009D1489"/>
    <w:rsid w:val="009E1177"/>
    <w:rsid w:val="009E2517"/>
    <w:rsid w:val="009F27B3"/>
    <w:rsid w:val="00A05B1E"/>
    <w:rsid w:val="00A10384"/>
    <w:rsid w:val="00A2753A"/>
    <w:rsid w:val="00A70E5D"/>
    <w:rsid w:val="00A732ED"/>
    <w:rsid w:val="00A82C8F"/>
    <w:rsid w:val="00A839E0"/>
    <w:rsid w:val="00AA13D3"/>
    <w:rsid w:val="00AC05AF"/>
    <w:rsid w:val="00AC4363"/>
    <w:rsid w:val="00AD330C"/>
    <w:rsid w:val="00B1592A"/>
    <w:rsid w:val="00B372B3"/>
    <w:rsid w:val="00B53C80"/>
    <w:rsid w:val="00B6380D"/>
    <w:rsid w:val="00B76281"/>
    <w:rsid w:val="00C03DC5"/>
    <w:rsid w:val="00C15D3F"/>
    <w:rsid w:val="00C2295A"/>
    <w:rsid w:val="00C2404E"/>
    <w:rsid w:val="00C31932"/>
    <w:rsid w:val="00C32D16"/>
    <w:rsid w:val="00C342ED"/>
    <w:rsid w:val="00C44981"/>
    <w:rsid w:val="00C47094"/>
    <w:rsid w:val="00C50172"/>
    <w:rsid w:val="00CB1679"/>
    <w:rsid w:val="00CC12F1"/>
    <w:rsid w:val="00CF159F"/>
    <w:rsid w:val="00D476D5"/>
    <w:rsid w:val="00D67802"/>
    <w:rsid w:val="00D72223"/>
    <w:rsid w:val="00D74841"/>
    <w:rsid w:val="00D809A0"/>
    <w:rsid w:val="00D94FAC"/>
    <w:rsid w:val="00DC1FBD"/>
    <w:rsid w:val="00E00AD6"/>
    <w:rsid w:val="00E016D8"/>
    <w:rsid w:val="00E21668"/>
    <w:rsid w:val="00E22B1D"/>
    <w:rsid w:val="00E31C1E"/>
    <w:rsid w:val="00E33310"/>
    <w:rsid w:val="00E71DDF"/>
    <w:rsid w:val="00E85BAF"/>
    <w:rsid w:val="00EA69C1"/>
    <w:rsid w:val="00EB5B81"/>
    <w:rsid w:val="00EC6F16"/>
    <w:rsid w:val="00ED4F00"/>
    <w:rsid w:val="00EE53A1"/>
    <w:rsid w:val="00F10F5B"/>
    <w:rsid w:val="00F27B04"/>
    <w:rsid w:val="00F320A5"/>
    <w:rsid w:val="00F5017D"/>
    <w:rsid w:val="00F53E28"/>
    <w:rsid w:val="00F65E25"/>
    <w:rsid w:val="00FA3B94"/>
    <w:rsid w:val="00FD0CE6"/>
    <w:rsid w:val="00FD0E49"/>
    <w:rsid w:val="00FE47AC"/>
    <w:rsid w:val="00FE5B77"/>
    <w:rsid w:val="02313F99"/>
    <w:rsid w:val="02895B83"/>
    <w:rsid w:val="115D3388"/>
    <w:rsid w:val="11D933EE"/>
    <w:rsid w:val="1A744AE2"/>
    <w:rsid w:val="21E5472C"/>
    <w:rsid w:val="2E87529F"/>
    <w:rsid w:val="2F5E5B1E"/>
    <w:rsid w:val="32A76A4B"/>
    <w:rsid w:val="33975260"/>
    <w:rsid w:val="33E84BE3"/>
    <w:rsid w:val="392B4CC2"/>
    <w:rsid w:val="3D4F5552"/>
    <w:rsid w:val="3D5E5AFC"/>
    <w:rsid w:val="3D8B008C"/>
    <w:rsid w:val="46F4459C"/>
    <w:rsid w:val="4BC36958"/>
    <w:rsid w:val="4CB21486"/>
    <w:rsid w:val="4DB4720B"/>
    <w:rsid w:val="567AD417"/>
    <w:rsid w:val="61570D1A"/>
    <w:rsid w:val="627334C5"/>
    <w:rsid w:val="651632A1"/>
    <w:rsid w:val="65840801"/>
    <w:rsid w:val="66ED0F5A"/>
    <w:rsid w:val="6A3A3436"/>
    <w:rsid w:val="6A5721E3"/>
    <w:rsid w:val="6BF375CE"/>
    <w:rsid w:val="6D7B2330"/>
    <w:rsid w:val="6E893DEF"/>
    <w:rsid w:val="784B4988"/>
    <w:rsid w:val="78FA599D"/>
    <w:rsid w:val="7E6E7847"/>
    <w:rsid w:val="7F1F436A"/>
    <w:rsid w:val="7FB34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Theme="minorEastAsia" w:hAnsiTheme="minorHAnsi" w:eastAsiaTheme="minorEastAsia" w:cstheme="minorBidi"/>
      <w:kern w:val="2"/>
      <w:sz w:val="28"/>
      <w:szCs w:val="22"/>
      <w:lang w:val="en-US" w:eastAsia="zh-CN" w:bidi="ar-SA"/>
    </w:rPr>
  </w:style>
  <w:style w:type="paragraph" w:styleId="2">
    <w:name w:val="heading 1"/>
    <w:basedOn w:val="1"/>
    <w:next w:val="1"/>
    <w:link w:val="16"/>
    <w:qFormat/>
    <w:uiPriority w:val="9"/>
    <w:pPr>
      <w:keepNext/>
      <w:keepLines/>
      <w:spacing w:line="240" w:lineRule="auto"/>
      <w:ind w:left="560" w:leftChars="200"/>
      <w:outlineLvl w:val="0"/>
    </w:pPr>
    <w:rPr>
      <w:rFonts w:ascii="宋体" w:hAnsi="宋体" w:eastAsia="宋体" w:cs="宋体"/>
      <w:b/>
      <w:bCs/>
      <w:kern w:val="44"/>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qFormat/>
    <w:uiPriority w:val="99"/>
    <w:rPr>
      <w:rFonts w:ascii="宋体" w:eastAsia="宋体"/>
      <w:sz w:val="18"/>
      <w:szCs w:val="18"/>
    </w:rPr>
  </w:style>
  <w:style w:type="paragraph" w:styleId="4">
    <w:name w:val="Balloon Text"/>
    <w:basedOn w:val="1"/>
    <w:link w:val="18"/>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character" w:styleId="10">
    <w:name w:val="page number"/>
    <w:semiHidden/>
    <w:unhideWhenUsed/>
    <w:qFormat/>
    <w:uiPriority w:val="0"/>
    <w:rPr>
      <w:lang w:val="zh-TW" w:eastAsia="zh-TW"/>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5">
    <w:name w:val="文档结构图 Char"/>
    <w:basedOn w:val="9"/>
    <w:link w:val="3"/>
    <w:semiHidden/>
    <w:qFormat/>
    <w:uiPriority w:val="99"/>
    <w:rPr>
      <w:rFonts w:ascii="宋体" w:eastAsia="宋体"/>
      <w:sz w:val="18"/>
      <w:szCs w:val="18"/>
    </w:rPr>
  </w:style>
  <w:style w:type="character" w:customStyle="1" w:styleId="16">
    <w:name w:val="标题 1 Char"/>
    <w:basedOn w:val="9"/>
    <w:link w:val="2"/>
    <w:qFormat/>
    <w:uiPriority w:val="9"/>
    <w:rPr>
      <w:rFonts w:ascii="宋体" w:hAnsi="宋体" w:cs="宋体"/>
      <w:b/>
      <w:bCs/>
      <w:kern w:val="44"/>
      <w:sz w:val="28"/>
      <w:szCs w:val="28"/>
    </w:rPr>
  </w:style>
  <w:style w:type="character" w:customStyle="1" w:styleId="17">
    <w:name w:val="标题 Char"/>
    <w:basedOn w:val="9"/>
    <w:link w:val="7"/>
    <w:qFormat/>
    <w:uiPriority w:val="10"/>
    <w:rPr>
      <w:rFonts w:eastAsia="宋体" w:asciiTheme="majorHAnsi" w:hAnsiTheme="majorHAnsi" w:cstheme="majorBidi"/>
      <w:b/>
      <w:bCs/>
      <w:sz w:val="32"/>
      <w:szCs w:val="32"/>
    </w:rPr>
  </w:style>
  <w:style w:type="character" w:customStyle="1" w:styleId="18">
    <w:name w:val="批注框文本 Char"/>
    <w:basedOn w:val="9"/>
    <w:link w:val="4"/>
    <w:semiHidden/>
    <w:qFormat/>
    <w:uiPriority w:val="99"/>
    <w:rPr>
      <w:rFonts w:asciiTheme="minorEastAsia" w:hAnsiTheme="minorHAnsi" w:eastAsiaTheme="minorEastAsia" w:cstheme="minorBidi"/>
      <w:kern w:val="2"/>
      <w:sz w:val="18"/>
      <w:szCs w:val="18"/>
    </w:rPr>
  </w:style>
  <w:style w:type="paragraph" w:customStyle="1" w:styleId="19">
    <w:name w:val="修订1"/>
    <w:hidden/>
    <w:semiHidden/>
    <w:qFormat/>
    <w:uiPriority w:val="99"/>
    <w:rPr>
      <w:rFonts w:asciiTheme="minorEastAsia" w:hAnsiTheme="minorHAnsi" w:eastAsiaTheme="minorEastAsia"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6</Pages>
  <Words>2310</Words>
  <Characters>2422</Characters>
  <Lines>21</Lines>
  <Paragraphs>5</Paragraphs>
  <TotalTime>16</TotalTime>
  <ScaleCrop>false</ScaleCrop>
  <LinksUpToDate>false</LinksUpToDate>
  <CharactersWithSpaces>2929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2022-06-23T15:32:00Z</dcterms:created>
  <dc:creator>Administrator</dc:creator>
  <cp:lastModifiedBy>若</cp:lastModifiedBy>
  <cp:lastPrinted>2021-07-13T09:05:00Z</cp:lastPrinted>
  <dcterms:modified xsi:type="dcterms:W3CDTF">2024-07-12T01:12:25Z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B45E165EF05B4B11ADD452182489DD97_13</vt:lpwstr>
  </property>
</Properties>
</file>