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11884">
      <w:pPr>
        <w:keepNext w:val="0"/>
        <w:keepLines w:val="0"/>
        <w:pageBreakBefore w:val="0"/>
        <w:widowControl w:val="0"/>
        <w:tabs>
          <w:tab w:val="left" w:pos="1101"/>
          <w:tab w:val="center" w:pos="5152"/>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p>
    <w:p w14:paraId="0D3B58C9">
      <w:pPr>
        <w:keepNext w:val="0"/>
        <w:keepLines w:val="0"/>
        <w:pageBreakBefore w:val="0"/>
        <w:widowControl w:val="0"/>
        <w:tabs>
          <w:tab w:val="left" w:pos="1101"/>
          <w:tab w:val="center" w:pos="5152"/>
        </w:tabs>
        <w:kinsoku/>
        <w:wordWrap/>
        <w:overflowPunct/>
        <w:topLinePunct w:val="0"/>
        <w:autoSpaceDE/>
        <w:autoSpaceDN/>
        <w:bidi w:val="0"/>
        <w:adjustRightInd/>
        <w:snapToGrid/>
        <w:spacing w:line="360" w:lineRule="auto"/>
        <w:ind w:firstLine="1960" w:firstLineChars="700"/>
        <w:jc w:val="left"/>
        <w:textAlignment w:val="auto"/>
        <w:rPr>
          <w:rFonts w:hint="eastAsia" w:ascii="宋体" w:hAnsi="宋体" w:eastAsia="宋体" w:cs="宋体"/>
          <w:sz w:val="24"/>
          <w:szCs w:val="24"/>
          <w:u w:val="single"/>
          <w:lang w:val="en-US" w:eastAsia="zh-CN"/>
        </w:rPr>
      </w:pPr>
      <w:r>
        <w:rPr>
          <w:rFonts w:hint="eastAsia" w:ascii="黑体" w:hAnsi="黑体" w:eastAsia="黑体" w:cs="黑体"/>
          <w:sz w:val="28"/>
          <w:szCs w:val="28"/>
          <w:lang w:val="en-US" w:eastAsia="zh-CN"/>
        </w:rPr>
        <w:t xml:space="preserve">                     合同编号：</w:t>
      </w:r>
      <w:r>
        <w:rPr>
          <w:rFonts w:hint="eastAsia" w:ascii="黑体" w:hAnsi="黑体" w:eastAsia="黑体" w:cs="黑体"/>
          <w:sz w:val="28"/>
          <w:szCs w:val="28"/>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黑体" w:hAnsi="黑体" w:eastAsia="黑体" w:cs="黑体"/>
          <w:sz w:val="28"/>
          <w:szCs w:val="28"/>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黑体" w:hAnsi="黑体" w:eastAsia="黑体" w:cs="黑体"/>
          <w:sz w:val="28"/>
          <w:szCs w:val="28"/>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黑体" w:hAnsi="黑体" w:eastAsia="黑体" w:cs="黑体"/>
          <w:sz w:val="28"/>
          <w:szCs w:val="28"/>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黑体" w:hAnsi="黑体" w:eastAsia="黑体" w:cs="黑体"/>
          <w:sz w:val="28"/>
          <w:szCs w:val="28"/>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黑体" w:hAnsi="黑体" w:eastAsia="黑体" w:cs="黑体"/>
          <w:sz w:val="28"/>
          <w:szCs w:val="28"/>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黑体" w:hAnsi="黑体" w:eastAsia="黑体" w:cs="黑体"/>
          <w:sz w:val="28"/>
          <w:szCs w:val="28"/>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黑体" w:hAnsi="黑体" w:eastAsia="黑体" w:cs="黑体"/>
          <w:sz w:val="28"/>
          <w:szCs w:val="28"/>
          <w:u w:val="single"/>
          <w:lang w:val="en-US" w:eastAsia="zh-CN"/>
        </w:rPr>
        <w:t xml:space="preserve"> </w:t>
      </w:r>
      <w:r>
        <w:rPr>
          <w:rFonts w:hint="eastAsia" w:ascii="宋体" w:hAnsi="宋体" w:eastAsia="宋体" w:cs="宋体"/>
          <w:sz w:val="24"/>
          <w:szCs w:val="24"/>
          <w:u w:val="single"/>
          <w:lang w:val="en-US" w:eastAsia="zh-CN"/>
        </w:rPr>
        <w:t xml:space="preserve"> </w:t>
      </w:r>
    </w:p>
    <w:p w14:paraId="39D46E42">
      <w:pPr>
        <w:jc w:val="right"/>
        <w:rPr>
          <w:rFonts w:hint="eastAsia" w:ascii="宋体" w:hAnsi="宋体" w:eastAsia="宋体" w:cs="宋体"/>
          <w:sz w:val="24"/>
          <w:szCs w:val="24"/>
          <w:u w:val="single"/>
          <w:lang w:val="en-US" w:eastAsia="zh-CN"/>
        </w:rPr>
      </w:pPr>
    </w:p>
    <w:p w14:paraId="60BBF95B">
      <w:pPr>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sz w:val="48"/>
          <w:szCs w:val="48"/>
          <w:rtl w:val="0"/>
          <w:lang w:val="zh-TW" w:eastAsia="zh-CN"/>
        </w:rPr>
      </w:pPr>
    </w:p>
    <w:p w14:paraId="65B82125">
      <w:pPr>
        <w:pStyle w:val="9"/>
        <w:jc w:val="both"/>
        <w:rPr>
          <w:rFonts w:hint="eastAsia"/>
          <w:rtl w:val="0"/>
          <w:lang w:val="zh-TW" w:eastAsia="zh-CN"/>
        </w:rPr>
      </w:pPr>
    </w:p>
    <w:p w14:paraId="39AB50BD">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sz w:val="48"/>
          <w:szCs w:val="48"/>
          <w:rtl w:val="0"/>
          <w:lang w:val="zh-TW" w:eastAsia="zh-CN"/>
        </w:rPr>
      </w:pPr>
    </w:p>
    <w:p w14:paraId="49DF9AB8">
      <w:pPr>
        <w:pBdr>
          <w:top w:val="none" w:color="auto" w:sz="0" w:space="0"/>
          <w:left w:val="none" w:color="auto" w:sz="0" w:space="0"/>
          <w:bottom w:val="none" w:color="auto" w:sz="0" w:space="0"/>
          <w:right w:val="none" w:color="auto" w:sz="0" w:space="0"/>
        </w:pBdr>
        <w:spacing w:line="720" w:lineRule="auto"/>
        <w:jc w:val="center"/>
        <w:rPr>
          <w:rFonts w:hint="eastAsia" w:ascii="宋体" w:hAnsi="宋体" w:eastAsia="宋体" w:cs="宋体"/>
          <w:color w:val="auto"/>
          <w:sz w:val="48"/>
          <w:szCs w:val="48"/>
          <w:highlight w:val="none"/>
        </w:rPr>
      </w:pPr>
      <w:r>
        <w:rPr>
          <w:rFonts w:hint="eastAsia" w:ascii="仿宋" w:hAnsi="仿宋" w:eastAsia="仿宋" w:cs="仿宋"/>
          <w:b/>
          <w:bCs/>
          <w:color w:val="auto"/>
          <w:sz w:val="52"/>
          <w:szCs w:val="52"/>
          <w:highlight w:val="none"/>
          <w:rtl w:val="0"/>
          <w:lang w:val="en-US" w:eastAsia="zh-CN"/>
        </w:rPr>
        <w:t>XXXXXX</w:t>
      </w:r>
      <w:r>
        <w:rPr>
          <w:rFonts w:hint="eastAsia" w:ascii="仿宋" w:hAnsi="仿宋" w:eastAsia="仿宋" w:cs="仿宋"/>
          <w:b/>
          <w:bCs/>
          <w:color w:val="auto"/>
          <w:sz w:val="52"/>
          <w:szCs w:val="52"/>
          <w:highlight w:val="none"/>
          <w:rtl w:val="0"/>
          <w:lang w:val="zh-TW" w:eastAsia="zh-CN"/>
        </w:rPr>
        <w:t>项目</w:t>
      </w:r>
    </w:p>
    <w:p w14:paraId="2AEF4BF4">
      <w:pPr>
        <w:pBdr>
          <w:top w:val="none" w:color="auto" w:sz="0" w:space="0"/>
          <w:left w:val="none" w:color="auto" w:sz="0" w:space="0"/>
          <w:bottom w:val="none" w:color="auto" w:sz="0" w:space="0"/>
          <w:right w:val="none" w:color="auto" w:sz="0" w:space="0"/>
        </w:pBdr>
        <w:spacing w:line="720" w:lineRule="auto"/>
        <w:jc w:val="center"/>
        <w:rPr>
          <w:rFonts w:hint="eastAsia" w:ascii="仿宋" w:hAnsi="仿宋" w:eastAsia="仿宋" w:cs="仿宋"/>
          <w:b/>
          <w:bCs/>
          <w:color w:val="auto"/>
          <w:sz w:val="52"/>
          <w:szCs w:val="52"/>
          <w:highlight w:val="none"/>
          <w:rtl w:val="0"/>
          <w:lang w:val="en-US" w:eastAsia="zh-CN"/>
        </w:rPr>
      </w:pPr>
      <w:r>
        <w:rPr>
          <w:rFonts w:hint="eastAsia" w:ascii="仿宋" w:hAnsi="仿宋" w:eastAsia="仿宋" w:cs="仿宋"/>
          <w:b/>
          <w:bCs/>
          <w:color w:val="auto"/>
          <w:sz w:val="52"/>
          <w:szCs w:val="52"/>
          <w:highlight w:val="none"/>
          <w:rtl w:val="0"/>
          <w:lang w:val="en-US" w:eastAsia="zh-CN"/>
        </w:rPr>
        <w:t>融资</w:t>
      </w:r>
      <w:r>
        <w:rPr>
          <w:rFonts w:hint="eastAsia" w:ascii="仿宋" w:hAnsi="仿宋" w:eastAsia="仿宋" w:cs="仿宋"/>
          <w:b/>
          <w:bCs/>
          <w:color w:val="auto"/>
          <w:sz w:val="52"/>
          <w:szCs w:val="52"/>
          <w:highlight w:val="none"/>
          <w:rtl w:val="0"/>
          <w:lang w:val="zh-TW" w:eastAsia="zh-TW"/>
        </w:rPr>
        <w:t>咨询服务</w:t>
      </w:r>
      <w:r>
        <w:rPr>
          <w:rFonts w:hint="eastAsia" w:ascii="仿宋" w:hAnsi="仿宋" w:eastAsia="仿宋" w:cs="仿宋"/>
          <w:b/>
          <w:bCs/>
          <w:color w:val="auto"/>
          <w:sz w:val="52"/>
          <w:szCs w:val="52"/>
          <w:highlight w:val="none"/>
          <w:rtl w:val="0"/>
          <w:lang w:val="en-US" w:eastAsia="zh-CN"/>
        </w:rPr>
        <w:t>合同</w:t>
      </w:r>
    </w:p>
    <w:p w14:paraId="278384FB">
      <w:pPr>
        <w:bidi w:val="0"/>
        <w:rPr>
          <w:rFonts w:hint="eastAsia"/>
          <w:color w:val="auto"/>
          <w:highlight w:val="none"/>
          <w:rtl w:val="0"/>
          <w:lang w:val="en-US" w:eastAsia="zh-CN"/>
        </w:rPr>
      </w:pPr>
    </w:p>
    <w:p w14:paraId="4E367FCD">
      <w:pPr>
        <w:bidi w:val="0"/>
        <w:rPr>
          <w:rFonts w:hint="eastAsia"/>
          <w:color w:val="auto"/>
          <w:highlight w:val="none"/>
          <w:rtl w:val="0"/>
          <w:lang w:val="en-US" w:eastAsia="zh-CN"/>
        </w:rPr>
      </w:pPr>
    </w:p>
    <w:p w14:paraId="46FFB6A0">
      <w:pPr>
        <w:pStyle w:val="9"/>
        <w:rPr>
          <w:rFonts w:hint="eastAsia"/>
          <w:color w:val="auto"/>
          <w:highlight w:val="none"/>
          <w:rtl w:val="0"/>
          <w:lang w:val="en-US" w:eastAsia="zh-CN"/>
        </w:rPr>
      </w:pPr>
    </w:p>
    <w:p w14:paraId="538C3937">
      <w:pPr>
        <w:rPr>
          <w:rFonts w:hint="eastAsia"/>
          <w:color w:val="auto"/>
          <w:highlight w:val="none"/>
          <w:rtl w:val="0"/>
          <w:lang w:val="en-US" w:eastAsia="zh-CN"/>
        </w:rPr>
      </w:pPr>
    </w:p>
    <w:p w14:paraId="177B7B7D">
      <w:pPr>
        <w:pStyle w:val="9"/>
        <w:rPr>
          <w:rFonts w:hint="eastAsia"/>
          <w:color w:val="auto"/>
          <w:highlight w:val="none"/>
          <w:rtl w:val="0"/>
          <w:lang w:val="en-US" w:eastAsia="zh-CN"/>
        </w:rPr>
      </w:pPr>
    </w:p>
    <w:p w14:paraId="1AAD372F">
      <w:pPr>
        <w:bidi w:val="0"/>
        <w:rPr>
          <w:rFonts w:hint="eastAsia"/>
          <w:color w:val="auto"/>
          <w:highlight w:val="none"/>
          <w:rtl w:val="0"/>
          <w:lang w:val="en-US" w:eastAsia="zh-CN"/>
        </w:rPr>
      </w:pPr>
    </w:p>
    <w:p w14:paraId="3E8271A8">
      <w:pPr>
        <w:bidi w:val="0"/>
        <w:rPr>
          <w:rFonts w:hint="eastAsia"/>
          <w:color w:val="auto"/>
          <w:highlight w:val="none"/>
          <w:rtl w:val="0"/>
          <w:lang w:val="en-US" w:eastAsia="zh-CN"/>
        </w:rPr>
      </w:pPr>
    </w:p>
    <w:p w14:paraId="799AE555">
      <w:pPr>
        <w:bidi w:val="0"/>
        <w:rPr>
          <w:rFonts w:hint="eastAsia"/>
          <w:color w:val="auto"/>
          <w:highlight w:val="none"/>
          <w:rtl w:val="0"/>
          <w:lang w:val="en-US" w:eastAsia="zh-CN"/>
        </w:rPr>
      </w:pPr>
    </w:p>
    <w:p w14:paraId="6C4B0452">
      <w:pPr>
        <w:pBdr>
          <w:top w:val="none" w:color="auto" w:sz="0" w:space="0"/>
          <w:left w:val="none" w:color="auto" w:sz="0" w:space="0"/>
          <w:bottom w:val="none" w:color="auto" w:sz="0" w:space="0"/>
          <w:right w:val="none" w:color="auto" w:sz="0" w:space="0"/>
        </w:pBdr>
        <w:spacing w:line="600" w:lineRule="auto"/>
        <w:rPr>
          <w:rFonts w:hint="eastAsia" w:ascii="楷体" w:hAnsi="楷体" w:eastAsia="楷体" w:cs="楷体"/>
          <w:b/>
          <w:bCs/>
          <w:color w:val="auto"/>
          <w:sz w:val="36"/>
          <w:szCs w:val="36"/>
          <w:highlight w:val="none"/>
          <w:lang w:val="en-US" w:eastAsia="zh-CN"/>
        </w:rPr>
      </w:pPr>
      <w:r>
        <w:rPr>
          <w:rFonts w:hint="eastAsia" w:ascii="楷体" w:hAnsi="楷体" w:eastAsia="楷体" w:cs="楷体"/>
          <w:b/>
          <w:bCs/>
          <w:color w:val="auto"/>
          <w:sz w:val="36"/>
          <w:szCs w:val="36"/>
          <w:highlight w:val="none"/>
          <w:lang w:val="en-US" w:eastAsia="zh-CN"/>
        </w:rPr>
        <w:t>委 托 方：</w:t>
      </w:r>
      <w:r>
        <w:rPr>
          <w:rFonts w:hint="eastAsia" w:ascii="楷体" w:hAnsi="楷体" w:eastAsia="楷体" w:cs="楷体"/>
          <w:b/>
          <w:bCs/>
          <w:color w:val="auto"/>
          <w:sz w:val="36"/>
          <w:szCs w:val="36"/>
          <w:highlight w:val="none"/>
          <w:u w:val="single"/>
          <w:lang w:val="en-US" w:eastAsia="zh-CN"/>
        </w:rPr>
        <w:t xml:space="preserve">      XXXXXXXXXXXXXXXXXXXXXXXX     </w:t>
      </w:r>
      <w:r>
        <w:rPr>
          <w:rFonts w:hint="eastAsia" w:ascii="楷体" w:hAnsi="楷体" w:eastAsia="楷体" w:cs="楷体"/>
          <w:b/>
          <w:bCs/>
          <w:color w:val="auto"/>
          <w:sz w:val="36"/>
          <w:szCs w:val="36"/>
          <w:highlight w:val="none"/>
          <w:lang w:val="en-US" w:eastAsia="zh-CN"/>
        </w:rPr>
        <w:t xml:space="preserve">    </w:t>
      </w:r>
    </w:p>
    <w:p w14:paraId="23DFB369">
      <w:pPr>
        <w:pBdr>
          <w:top w:val="none" w:color="auto" w:sz="0" w:space="0"/>
          <w:left w:val="none" w:color="auto" w:sz="0" w:space="0"/>
          <w:bottom w:val="none" w:color="auto" w:sz="0" w:space="0"/>
          <w:right w:val="none" w:color="auto" w:sz="0" w:space="0"/>
        </w:pBdr>
        <w:spacing w:line="600" w:lineRule="auto"/>
        <w:rPr>
          <w:rFonts w:hint="eastAsia" w:ascii="楷体" w:hAnsi="楷体" w:eastAsia="楷体" w:cs="楷体"/>
          <w:b/>
          <w:bCs/>
          <w:color w:val="auto"/>
          <w:sz w:val="36"/>
          <w:szCs w:val="36"/>
          <w:highlight w:val="none"/>
          <w:u w:val="single"/>
          <w:lang w:val="en-US" w:eastAsia="zh-CN"/>
        </w:rPr>
      </w:pPr>
      <w:r>
        <w:rPr>
          <w:rFonts w:hint="eastAsia" w:ascii="楷体" w:hAnsi="楷体" w:eastAsia="楷体" w:cs="楷体"/>
          <w:b/>
          <w:bCs/>
          <w:color w:val="auto"/>
          <w:sz w:val="36"/>
          <w:szCs w:val="36"/>
          <w:highlight w:val="none"/>
          <w:lang w:val="en-US" w:eastAsia="zh-CN"/>
        </w:rPr>
        <w:t>受 托 方：</w:t>
      </w:r>
      <w:r>
        <w:rPr>
          <w:rFonts w:hint="eastAsia" w:ascii="楷体" w:hAnsi="楷体" w:eastAsia="楷体" w:cs="楷体"/>
          <w:b/>
          <w:bCs/>
          <w:color w:val="auto"/>
          <w:sz w:val="36"/>
          <w:szCs w:val="36"/>
          <w:highlight w:val="none"/>
          <w:u w:val="single"/>
          <w:lang w:val="en-US" w:eastAsia="zh-CN"/>
        </w:rPr>
        <w:t xml:space="preserve">     XXXXXXXXXXXXXXXXXXXXXXXX  </w:t>
      </w:r>
      <w:r>
        <w:rPr>
          <w:rFonts w:hint="eastAsia" w:ascii="楷体" w:hAnsi="楷体" w:eastAsia="楷体" w:cs="楷体"/>
          <w:b/>
          <w:bCs/>
          <w:color w:val="auto"/>
          <w:sz w:val="36"/>
          <w:szCs w:val="36"/>
          <w:highlight w:val="none"/>
          <w:u w:val="single"/>
          <w:rtl w:val="0"/>
          <w:lang w:val="en-US" w:eastAsia="zh-CN"/>
        </w:rPr>
        <w:t xml:space="preserve">    </w:t>
      </w:r>
    </w:p>
    <w:p w14:paraId="567CFD12">
      <w:pPr>
        <w:pBdr>
          <w:top w:val="none" w:color="auto" w:sz="0" w:space="0"/>
          <w:left w:val="none" w:color="auto" w:sz="0" w:space="0"/>
          <w:bottom w:val="none" w:color="auto" w:sz="0" w:space="0"/>
          <w:right w:val="none" w:color="auto" w:sz="0" w:space="0"/>
        </w:pBdr>
        <w:spacing w:line="600" w:lineRule="auto"/>
        <w:rPr>
          <w:rFonts w:hint="eastAsia" w:ascii="楷体" w:hAnsi="楷体" w:eastAsia="楷体" w:cs="楷体"/>
          <w:b/>
          <w:bCs/>
          <w:color w:val="auto"/>
          <w:sz w:val="36"/>
          <w:szCs w:val="36"/>
          <w:highlight w:val="none"/>
          <w:u w:val="single"/>
          <w:lang w:val="en-US" w:eastAsia="zh-CN"/>
        </w:rPr>
      </w:pPr>
      <w:r>
        <w:rPr>
          <w:rFonts w:hint="eastAsia" w:ascii="楷体" w:hAnsi="楷体" w:eastAsia="楷体" w:cs="楷体"/>
          <w:b/>
          <w:bCs/>
          <w:color w:val="auto"/>
          <w:sz w:val="36"/>
          <w:szCs w:val="36"/>
          <w:highlight w:val="none"/>
          <w:lang w:val="en-US" w:eastAsia="zh-CN"/>
        </w:rPr>
        <w:t>签订日期：</w:t>
      </w:r>
      <w:r>
        <w:rPr>
          <w:rFonts w:hint="eastAsia" w:ascii="楷体" w:hAnsi="楷体" w:eastAsia="楷体" w:cs="楷体"/>
          <w:b/>
          <w:bCs/>
          <w:color w:val="auto"/>
          <w:sz w:val="36"/>
          <w:szCs w:val="36"/>
          <w:highlight w:val="none"/>
          <w:u w:val="single"/>
          <w:rtl w:val="0"/>
          <w:lang w:val="en-US" w:eastAsia="zh-CN"/>
        </w:rPr>
        <w:t xml:space="preserve">                                   </w:t>
      </w:r>
    </w:p>
    <w:p w14:paraId="777B3187">
      <w:pPr>
        <w:spacing w:line="600" w:lineRule="auto"/>
        <w:rPr>
          <w:rFonts w:hint="eastAsia" w:ascii="楷体" w:hAnsi="楷体" w:eastAsia="楷体" w:cs="楷体"/>
          <w:b/>
          <w:bCs/>
          <w:color w:val="auto"/>
          <w:sz w:val="36"/>
          <w:szCs w:val="36"/>
          <w:highlight w:val="none"/>
          <w:u w:val="single"/>
          <w:lang w:val="en-US" w:eastAsia="zh-CN"/>
        </w:rPr>
        <w:sectPr>
          <w:footerReference r:id="rId3" w:type="default"/>
          <w:pgSz w:w="11906" w:h="16838"/>
          <w:pgMar w:top="1417" w:right="1701" w:bottom="1417" w:left="1701" w:header="851" w:footer="992" w:gutter="0"/>
          <w:pgNumType w:fmt="decimal"/>
          <w:cols w:space="425" w:num="1"/>
          <w:docGrid w:type="lines" w:linePitch="312" w:charSpace="0"/>
        </w:sectPr>
      </w:pPr>
      <w:r>
        <w:rPr>
          <w:rFonts w:hint="eastAsia" w:ascii="楷体" w:hAnsi="楷体" w:eastAsia="楷体" w:cs="楷体"/>
          <w:b/>
          <w:bCs/>
          <w:color w:val="auto"/>
          <w:sz w:val="36"/>
          <w:szCs w:val="36"/>
          <w:highlight w:val="none"/>
          <w:lang w:val="en-US" w:eastAsia="zh-CN"/>
        </w:rPr>
        <w:t>签订地点：</w:t>
      </w:r>
      <w:r>
        <w:rPr>
          <w:rFonts w:hint="eastAsia" w:ascii="楷体" w:hAnsi="楷体" w:eastAsia="楷体" w:cs="楷体"/>
          <w:b/>
          <w:bCs/>
          <w:color w:val="auto"/>
          <w:sz w:val="36"/>
          <w:szCs w:val="36"/>
          <w:highlight w:val="none"/>
          <w:u w:val="single"/>
          <w:lang w:val="en-US" w:eastAsia="zh-CN"/>
        </w:rPr>
        <w:t xml:space="preserve">                                   </w:t>
      </w:r>
    </w:p>
    <w:p w14:paraId="476F4025">
      <w:pPr>
        <w:pStyle w:val="2"/>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黑体" w:hAnsi="黑体" w:eastAsia="黑体" w:cs="黑体"/>
          <w:b w:val="0"/>
          <w:bCs w:val="0"/>
          <w:color w:val="auto"/>
          <w:kern w:val="44"/>
          <w:sz w:val="44"/>
          <w:szCs w:val="44"/>
          <w:highlight w:val="none"/>
          <w:lang w:val="zh-TW" w:eastAsia="zh-TW" w:bidi="ar-SA"/>
        </w:rPr>
      </w:pPr>
      <w:r>
        <w:rPr>
          <w:rFonts w:hint="eastAsia" w:ascii="黑体" w:hAnsi="黑体" w:eastAsia="黑体" w:cs="黑体"/>
          <w:b w:val="0"/>
          <w:bCs w:val="0"/>
          <w:color w:val="auto"/>
          <w:kern w:val="44"/>
          <w:sz w:val="44"/>
          <w:szCs w:val="44"/>
          <w:highlight w:val="none"/>
          <w:lang w:val="en-US" w:eastAsia="zh-CN" w:bidi="ar-SA"/>
        </w:rPr>
        <w:t>XXXXXX</w:t>
      </w:r>
      <w:r>
        <w:rPr>
          <w:rFonts w:hint="eastAsia" w:ascii="黑体" w:hAnsi="黑体" w:eastAsia="黑体" w:cs="黑体"/>
          <w:b w:val="0"/>
          <w:bCs w:val="0"/>
          <w:color w:val="auto"/>
          <w:kern w:val="44"/>
          <w:sz w:val="44"/>
          <w:szCs w:val="44"/>
          <w:highlight w:val="none"/>
          <w:lang w:val="zh-TW" w:eastAsia="zh-TW" w:bidi="ar-SA"/>
        </w:rPr>
        <w:t>项目</w:t>
      </w:r>
    </w:p>
    <w:p w14:paraId="17C30779">
      <w:pPr>
        <w:pStyle w:val="2"/>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黑体" w:hAnsi="黑体" w:eastAsia="黑体" w:cs="黑体"/>
          <w:b w:val="0"/>
          <w:bCs w:val="0"/>
          <w:color w:val="auto"/>
          <w:kern w:val="44"/>
          <w:sz w:val="44"/>
          <w:szCs w:val="44"/>
          <w:highlight w:val="none"/>
          <w:lang w:val="zh-TW" w:eastAsia="zh-TW" w:bidi="ar-SA"/>
        </w:rPr>
      </w:pPr>
      <w:r>
        <w:rPr>
          <w:rFonts w:hint="eastAsia" w:ascii="黑体" w:hAnsi="黑体" w:eastAsia="黑体" w:cs="黑体"/>
          <w:b w:val="0"/>
          <w:bCs w:val="0"/>
          <w:color w:val="auto"/>
          <w:kern w:val="44"/>
          <w:sz w:val="44"/>
          <w:szCs w:val="44"/>
          <w:highlight w:val="none"/>
          <w:lang w:val="zh-TW" w:eastAsia="zh-TW" w:bidi="ar-SA"/>
        </w:rPr>
        <w:t>融资咨询服务合同</w:t>
      </w:r>
    </w:p>
    <w:p w14:paraId="375D21FA">
      <w:pPr>
        <w:rPr>
          <w:color w:val="auto"/>
          <w:highlight w:val="none"/>
        </w:rPr>
      </w:pPr>
    </w:p>
    <w:p w14:paraId="01250353">
      <w:pPr>
        <w:spacing w:line="300" w:lineRule="auto"/>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甲方：</w:t>
      </w:r>
      <w:r>
        <w:rPr>
          <w:rFonts w:hint="eastAsia" w:ascii="黑体" w:hAnsi="黑体" w:eastAsia="黑体" w:cs="黑体"/>
          <w:color w:val="auto"/>
          <w:sz w:val="30"/>
          <w:szCs w:val="30"/>
          <w:highlight w:val="none"/>
          <w:u w:val="single"/>
        </w:rPr>
        <w:t xml:space="preserve">  </w:t>
      </w:r>
      <w:r>
        <w:rPr>
          <w:rFonts w:hint="eastAsia" w:ascii="黑体" w:hAnsi="黑体" w:eastAsia="黑体" w:cs="黑体"/>
          <w:color w:val="auto"/>
          <w:sz w:val="30"/>
          <w:szCs w:val="30"/>
          <w:highlight w:val="none"/>
          <w:u w:val="single"/>
          <w:lang w:val="en-US" w:eastAsia="zh-CN"/>
        </w:rPr>
        <w:t>XXXXXXXXXXXXXXXXXXXXXXXXX</w:t>
      </w:r>
      <w:r>
        <w:rPr>
          <w:rFonts w:ascii="黑体" w:hAnsi="黑体" w:eastAsia="黑体" w:cs="黑体"/>
          <w:color w:val="auto"/>
          <w:sz w:val="30"/>
          <w:szCs w:val="30"/>
          <w:highlight w:val="none"/>
          <w:u w:val="single"/>
        </w:rPr>
        <w:t xml:space="preserve"> </w:t>
      </w:r>
      <w:r>
        <w:rPr>
          <w:rFonts w:hint="eastAsia" w:ascii="黑体" w:hAnsi="黑体" w:eastAsia="黑体" w:cs="黑体"/>
          <w:color w:val="auto"/>
          <w:sz w:val="30"/>
          <w:szCs w:val="30"/>
          <w:highlight w:val="none"/>
          <w:u w:val="single"/>
          <w:lang w:val="en-US" w:eastAsia="zh-CN"/>
        </w:rPr>
        <w:t xml:space="preserve">  </w:t>
      </w:r>
      <w:r>
        <w:rPr>
          <w:rFonts w:hint="eastAsia" w:ascii="黑体" w:hAnsi="黑体" w:eastAsia="黑体" w:cs="黑体"/>
          <w:color w:val="auto"/>
          <w:sz w:val="30"/>
          <w:szCs w:val="30"/>
          <w:highlight w:val="none"/>
          <w:u w:val="single"/>
        </w:rPr>
        <w:t xml:space="preserve"> </w:t>
      </w:r>
      <w:r>
        <w:rPr>
          <w:rFonts w:hint="eastAsia" w:ascii="黑体" w:hAnsi="黑体" w:eastAsia="黑体" w:cs="黑体"/>
          <w:color w:val="auto"/>
          <w:sz w:val="30"/>
          <w:szCs w:val="30"/>
          <w:highlight w:val="none"/>
        </w:rPr>
        <w:t xml:space="preserve">  </w:t>
      </w:r>
    </w:p>
    <w:p w14:paraId="1CAA85F7">
      <w:pPr>
        <w:spacing w:line="300" w:lineRule="auto"/>
        <w:jc w:val="left"/>
        <w:rPr>
          <w:rFonts w:ascii="黑体" w:hAnsi="黑体" w:eastAsia="黑体" w:cs="黑体"/>
          <w:color w:val="auto"/>
          <w:sz w:val="30"/>
          <w:szCs w:val="30"/>
          <w:highlight w:val="none"/>
          <w:u w:val="single"/>
        </w:rPr>
      </w:pPr>
      <w:r>
        <w:rPr>
          <w:rFonts w:hint="eastAsia" w:ascii="黑体" w:hAnsi="黑体" w:eastAsia="黑体" w:cs="黑体"/>
          <w:color w:val="auto"/>
          <w:sz w:val="30"/>
          <w:szCs w:val="30"/>
          <w:highlight w:val="none"/>
        </w:rPr>
        <w:t>乙方：</w:t>
      </w:r>
      <w:r>
        <w:rPr>
          <w:rFonts w:hint="eastAsia" w:ascii="黑体" w:hAnsi="黑体" w:eastAsia="黑体" w:cs="黑体"/>
          <w:color w:val="auto"/>
          <w:sz w:val="30"/>
          <w:szCs w:val="30"/>
          <w:highlight w:val="none"/>
          <w:u w:val="single"/>
        </w:rPr>
        <w:t xml:space="preserve">  </w:t>
      </w:r>
      <w:r>
        <w:rPr>
          <w:rFonts w:hint="eastAsia" w:ascii="黑体" w:hAnsi="黑体" w:eastAsia="黑体" w:cs="黑体"/>
          <w:color w:val="auto"/>
          <w:sz w:val="30"/>
          <w:szCs w:val="30"/>
          <w:highlight w:val="none"/>
          <w:u w:val="single"/>
          <w:lang w:val="en-US" w:eastAsia="zh-CN"/>
        </w:rPr>
        <w:t xml:space="preserve">                           </w:t>
      </w:r>
      <w:r>
        <w:rPr>
          <w:rFonts w:hint="eastAsia" w:ascii="黑体" w:hAnsi="黑体" w:eastAsia="黑体" w:cs="黑体"/>
          <w:color w:val="auto"/>
          <w:sz w:val="30"/>
          <w:szCs w:val="30"/>
          <w:highlight w:val="none"/>
          <w:u w:val="single"/>
        </w:rPr>
        <w:t xml:space="preserve"> </w:t>
      </w:r>
    </w:p>
    <w:p w14:paraId="08DDFDBF">
      <w:pPr>
        <w:pStyle w:val="2"/>
        <w:rPr>
          <w:color w:val="auto"/>
          <w:highlight w:val="none"/>
        </w:rPr>
      </w:pPr>
    </w:p>
    <w:p w14:paraId="3274D0CA">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依照《中华人民共和国民法典》及其他有关法律、行政法规，遵循平等、自愿、公平和诚信的原则，鉴于乙方具有丰富的融资咨询工作经验，经双方协商一致，就乙方向甲方提供</w:t>
      </w:r>
      <w:r>
        <w:rPr>
          <w:rFonts w:hint="eastAsia" w:ascii="宋体" w:hAnsi="宋体" w:cs="宋体"/>
          <w:color w:val="auto"/>
          <w:sz w:val="24"/>
          <w:highlight w:val="none"/>
          <w:u w:val="single"/>
          <w:lang w:val="en-US" w:eastAsia="zh-CN"/>
        </w:rPr>
        <w:t xml:space="preserve"> XXXXXXXXX项目</w:t>
      </w:r>
      <w:r>
        <w:rPr>
          <w:rFonts w:hint="eastAsia" w:ascii="宋体" w:hAnsi="宋体" w:eastAsia="宋体" w:cs="宋体"/>
          <w:color w:val="auto"/>
          <w:sz w:val="24"/>
          <w:highlight w:val="none"/>
          <w:u w:val="single"/>
        </w:rPr>
        <w:t>融</w:t>
      </w:r>
      <w:r>
        <w:rPr>
          <w:rFonts w:hint="eastAsia" w:ascii="宋体" w:hAnsi="宋体" w:cs="宋体"/>
          <w:color w:val="auto"/>
          <w:sz w:val="24"/>
          <w:highlight w:val="none"/>
          <w:u w:val="single"/>
        </w:rPr>
        <w:t>资咨询服务</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有关业务事项订立本协议。</w:t>
      </w:r>
    </w:p>
    <w:p w14:paraId="6498F679">
      <w:p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一、项目名称</w:t>
      </w:r>
    </w:p>
    <w:p w14:paraId="25C71CB7">
      <w:pPr>
        <w:spacing w:line="300" w:lineRule="auto"/>
        <w:ind w:firstLine="480" w:firstLineChars="200"/>
        <w:outlineLvl w:val="0"/>
        <w:rPr>
          <w:rFonts w:ascii="宋体" w:hAnsi="宋体" w:cs="宋体"/>
          <w:b/>
          <w:color w:val="auto"/>
          <w:sz w:val="24"/>
          <w:highlight w:val="none"/>
        </w:rPr>
      </w:pPr>
      <w:r>
        <w:rPr>
          <w:rFonts w:hint="eastAsia" w:ascii="宋体" w:hAnsi="宋体" w:cs="宋体"/>
          <w:color w:val="auto"/>
          <w:sz w:val="24"/>
          <w:highlight w:val="none"/>
          <w:u w:val="single"/>
          <w:lang w:val="en-US" w:eastAsia="zh-CN"/>
        </w:rPr>
        <w:t>XXXXXXXXXXXXX项目</w:t>
      </w:r>
      <w:r>
        <w:rPr>
          <w:rFonts w:hint="eastAsia" w:ascii="宋体" w:hAnsi="宋体" w:cs="宋体"/>
          <w:color w:val="auto"/>
          <w:sz w:val="24"/>
          <w:highlight w:val="none"/>
          <w:u w:val="single"/>
        </w:rPr>
        <w:t>融资咨询服务</w:t>
      </w:r>
      <w:r>
        <w:rPr>
          <w:rFonts w:hint="eastAsia" w:ascii="宋体" w:hAnsi="宋体" w:cs="宋体"/>
          <w:color w:val="auto"/>
          <w:sz w:val="24"/>
          <w:highlight w:val="none"/>
        </w:rPr>
        <w:t>。</w:t>
      </w:r>
      <w:r>
        <w:rPr>
          <w:rFonts w:hint="eastAsia" w:ascii="宋体" w:hAnsi="宋体" w:cs="宋体"/>
          <w:b/>
          <w:color w:val="auto"/>
          <w:sz w:val="24"/>
          <w:highlight w:val="none"/>
        </w:rPr>
        <w:t xml:space="preserve"> </w:t>
      </w:r>
    </w:p>
    <w:p w14:paraId="2274BAAA">
      <w:p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二、项目主要工作内容</w:t>
      </w:r>
    </w:p>
    <w:p w14:paraId="055F45A8">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乙方负责完成</w:t>
      </w:r>
      <w:r>
        <w:rPr>
          <w:rFonts w:hint="eastAsia" w:ascii="宋体" w:hAnsi="宋体" w:cs="宋体"/>
          <w:color w:val="auto"/>
          <w:sz w:val="24"/>
          <w:highlight w:val="none"/>
          <w:u w:val="single"/>
          <w:lang w:val="en-US" w:eastAsia="zh-CN"/>
        </w:rPr>
        <w:t>XXXXXXXXXXXXXXX项目</w:t>
      </w:r>
      <w:r>
        <w:rPr>
          <w:rFonts w:hint="eastAsia" w:ascii="宋体" w:hAnsi="宋体" w:cs="宋体"/>
          <w:color w:val="auto"/>
          <w:sz w:val="24"/>
          <w:highlight w:val="none"/>
          <w:u w:val="single"/>
        </w:rPr>
        <w:t>融资咨询服务</w:t>
      </w:r>
      <w:r>
        <w:rPr>
          <w:rFonts w:hint="eastAsia" w:ascii="宋体" w:hAnsi="宋体" w:cs="宋体"/>
          <w:color w:val="auto"/>
          <w:sz w:val="24"/>
          <w:highlight w:val="none"/>
        </w:rPr>
        <w:t>，确保甲方获取贷款。</w:t>
      </w:r>
    </w:p>
    <w:p w14:paraId="14B81616">
      <w:pPr>
        <w:spacing w:line="300" w:lineRule="auto"/>
        <w:outlineLvl w:val="0"/>
        <w:rPr>
          <w:rFonts w:ascii="宋体" w:hAnsi="宋体" w:cs="宋体"/>
          <w:color w:val="auto"/>
          <w:sz w:val="24"/>
          <w:highlight w:val="none"/>
        </w:rPr>
      </w:pPr>
      <w:r>
        <w:rPr>
          <w:rFonts w:hint="eastAsia" w:ascii="宋体" w:hAnsi="宋体" w:cs="宋体"/>
          <w:color w:val="auto"/>
          <w:sz w:val="24"/>
          <w:highlight w:val="none"/>
        </w:rPr>
        <w:t xml:space="preserve">    具体包括但不限于以下服务内容：</w:t>
      </w:r>
    </w:p>
    <w:p w14:paraId="7991FB62">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1、银行融资政策解读与指导；</w:t>
      </w:r>
    </w:p>
    <w:p w14:paraId="0F0F7257">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乙方熟悉和掌握银行融资相关政策，主要银行对于政府平台的政策，研究重要的文件精神，向甲方进行传达和指导。</w:t>
      </w:r>
    </w:p>
    <w:p w14:paraId="5B7DBEE6">
      <w:pPr>
        <w:numPr>
          <w:ilvl w:val="0"/>
          <w:numId w:val="1"/>
        </w:num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融资方案筹划及设计；</w:t>
      </w:r>
    </w:p>
    <w:p w14:paraId="12A9C067">
      <w:pPr>
        <w:pStyle w:val="6"/>
        <w:snapToGrid w:val="0"/>
        <w:spacing w:after="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乙方准确把握银行的审批流程和贷款项目准入条件，综合考虑国家产业政策、甲方地区资源优势、项目承贷主体、项目的社会效益和经济效益等多个方面因素，筹划及设计合理的项目融资方案。</w:t>
      </w:r>
    </w:p>
    <w:p w14:paraId="737F96E7">
      <w:pPr>
        <w:numPr>
          <w:ilvl w:val="0"/>
          <w:numId w:val="1"/>
        </w:num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编制项目可行性研究报告；</w:t>
      </w:r>
    </w:p>
    <w:p w14:paraId="13D843D6">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对甲方确定的建设项目，进行可行性研究报告的编写，考虑可行性研究报告编制与项目实施期间的物价、融资成本变动等因素的影响，重点把握项目总投资的合理性，结合类似项目情况，逐项分析总投资的结构、构成等。可行性研究报告应由具有资质的公司编制并加盖资质章及公章。</w:t>
      </w:r>
    </w:p>
    <w:p w14:paraId="48A06F16">
      <w:pPr>
        <w:numPr>
          <w:ilvl w:val="0"/>
          <w:numId w:val="1"/>
        </w:num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项目综合咨询服务；</w:t>
      </w:r>
    </w:p>
    <w:p w14:paraId="03AD8E44">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甲方提供综合咨询服务，在整个服务流程中，可能会涉及资产评估、报表审计、专项审计、验资等各项鉴证工作，由乙方协助甲方完成；前述事项所涉及费用不在本协议收费范畴内，由甲方自行支付给相关承办机构。</w:t>
      </w:r>
    </w:p>
    <w:p w14:paraId="013F048C">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5、协助甲方完善项目申贷管理；协助甲方编制申贷文件。</w:t>
      </w:r>
    </w:p>
    <w:p w14:paraId="48B9BEE9">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提交的成果应符合并达到国家有关规定的深度要求。</w:t>
      </w:r>
    </w:p>
    <w:p w14:paraId="6F39EEB1">
      <w:p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三、技术服务要求</w:t>
      </w:r>
    </w:p>
    <w:p w14:paraId="1456D087">
      <w:pPr>
        <w:spacing w:line="300" w:lineRule="auto"/>
        <w:ind w:firstLine="560"/>
        <w:outlineLvl w:val="0"/>
        <w:rPr>
          <w:rFonts w:ascii="宋体" w:hAnsi="宋体" w:cs="宋体"/>
          <w:color w:val="auto"/>
          <w:sz w:val="24"/>
          <w:highlight w:val="none"/>
        </w:rPr>
      </w:pPr>
      <w:r>
        <w:rPr>
          <w:rFonts w:hint="eastAsia" w:ascii="宋体" w:hAnsi="宋体" w:cs="宋体"/>
          <w:color w:val="auto"/>
          <w:sz w:val="24"/>
          <w:highlight w:val="none"/>
        </w:rPr>
        <w:t>乙方在履行本协议约定的融资咨询服务工作中应严格执行国家现行规范、规定及有关文件的要求。</w:t>
      </w:r>
    </w:p>
    <w:p w14:paraId="79300E58">
      <w:p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四、报告数量</w:t>
      </w:r>
    </w:p>
    <w:p w14:paraId="1483C03A">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    正式稿完成后乙方向甲方提交报告书共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套。</w:t>
      </w:r>
    </w:p>
    <w:p w14:paraId="09E9CB26">
      <w:pPr>
        <w:numPr>
          <w:ilvl w:val="0"/>
          <w:numId w:val="2"/>
        </w:num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甲乙双方权利</w:t>
      </w:r>
    </w:p>
    <w:p w14:paraId="5A7F0FB4">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甲方有权审查审核乙方提交的成果；</w:t>
      </w:r>
    </w:p>
    <w:p w14:paraId="11E0C5E1">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甲方有权要求乙方在约定的时间内完成相关工作；</w:t>
      </w:r>
    </w:p>
    <w:p w14:paraId="7FD8494C">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甲方有权要求乙方提供的报告上加盖具有资质机构的签章；</w:t>
      </w:r>
    </w:p>
    <w:p w14:paraId="75EBF4D1">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甲方有权要求乙方对不符合要求的申贷文件进行调整；</w:t>
      </w:r>
    </w:p>
    <w:p w14:paraId="61D13374">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乙方有权要求甲方按照约定支付费用；</w:t>
      </w:r>
    </w:p>
    <w:p w14:paraId="07A146D1">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乙方有权要求甲方按时提供编制项目申贷文件所需要的基础资料，并保证其资料的真实性；</w:t>
      </w:r>
    </w:p>
    <w:p w14:paraId="25886BB7">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乙方有权要求甲方配合查看现场，协调政府相关部门的关系；</w:t>
      </w:r>
    </w:p>
    <w:p w14:paraId="21E827CC">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乙方有权要求甲方在约定时间在申贷文件上加盖公章；</w:t>
      </w:r>
    </w:p>
    <w:p w14:paraId="15C716C3">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乙方有权要求甲方按照银行要求提供申贷主体的基础资料，提供符合条件的年度审计报告；</w:t>
      </w:r>
    </w:p>
    <w:p w14:paraId="6E97A939">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乙方有权要求甲方提供符合银行申贷要求的抵押物、资本金。</w:t>
      </w:r>
    </w:p>
    <w:p w14:paraId="16D85A6B">
      <w:pPr>
        <w:numPr>
          <w:ilvl w:val="0"/>
          <w:numId w:val="2"/>
        </w:num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甲乙双方义务</w:t>
      </w:r>
    </w:p>
    <w:p w14:paraId="46CD623A">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甲方提供编制报告所有的项目资料后，乙方在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个工作日完成项目可行性报告编制工作，如因甲方延迟提供项目所需资料，乙方向甲方提交可行性研究报告的时间顺延。</w:t>
      </w:r>
    </w:p>
    <w:p w14:paraId="78CC9C01">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乙方提交的报告需要按照国家有关部门及有关金融机构的要求进行编制。</w:t>
      </w:r>
    </w:p>
    <w:p w14:paraId="49D08D9F">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乙方编制的可行性研究报告属于融资类报告，</w:t>
      </w:r>
      <w:bookmarkStart w:id="0" w:name="_GoBack"/>
      <w:bookmarkEnd w:id="0"/>
      <w:r>
        <w:rPr>
          <w:rFonts w:hint="eastAsia" w:ascii="宋体" w:hAnsi="宋体" w:cs="宋体"/>
          <w:color w:val="auto"/>
          <w:sz w:val="24"/>
          <w:highlight w:val="none"/>
        </w:rPr>
        <w:t>结合了银行的审核要求，考虑了未来资金使用的灵活性。因此，报告和常规报告有一定的差异性，如因项目本身问题（包括但不限于基础数据不准确，项目实施难度大，项目实施对当地经济的发展作用不大，项目对社会稳定性问题未解决、项目对环境等影响太大，项目实施的基础条件不具备等）导致项目无法通过专家评审会，由甲方承担后果，乙方不收取本合同所有咨询费用。</w:t>
      </w:r>
    </w:p>
    <w:p w14:paraId="2E9A6F60">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所有申贷文件的起草由乙方负责，盖章协调事宜均由甲方负责。</w:t>
      </w:r>
    </w:p>
    <w:p w14:paraId="6807222A">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本项目编制工作所需要的资料，乙方应及时告知甲方提供有关必要的资料，甲方应保证资料的真实性、完整性和准确性。</w:t>
      </w:r>
    </w:p>
    <w:p w14:paraId="32B15B5D">
      <w:pPr>
        <w:pStyle w:val="14"/>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6、甲方应协助乙方开展项目调研和现场考察工作。甲方应协助乙方到相关单位提取与本项目相关的资料。</w:t>
      </w:r>
    </w:p>
    <w:p w14:paraId="609C80D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、甲方应按照约定按时支付款项。</w:t>
      </w:r>
    </w:p>
    <w:p w14:paraId="405927F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8、甲方应及时审核乙方提交</w:t>
      </w:r>
      <w:r>
        <w:rPr>
          <w:rFonts w:hint="eastAsia" w:ascii="宋体" w:hAnsi="宋体" w:cs="宋体"/>
          <w:color w:val="auto"/>
          <w:sz w:val="24"/>
          <w:highlight w:val="none"/>
          <w:lang w:eastAsia="zh-CN"/>
        </w:rPr>
        <w:t>的</w:t>
      </w:r>
      <w:r>
        <w:rPr>
          <w:rFonts w:hint="eastAsia" w:ascii="宋体" w:hAnsi="宋体" w:cs="宋体"/>
          <w:color w:val="auto"/>
          <w:sz w:val="24"/>
          <w:highlight w:val="none"/>
        </w:rPr>
        <w:t>报告。</w:t>
      </w:r>
    </w:p>
    <w:p w14:paraId="2AD9DF35">
      <w:pPr>
        <w:keepNext w:val="0"/>
        <w:keepLines w:val="0"/>
        <w:pageBreakBefore w:val="0"/>
        <w:widowControl w:val="0"/>
        <w:kinsoku/>
        <w:wordWrap/>
        <w:overflowPunct/>
        <w:topLinePunct w:val="0"/>
        <w:autoSpaceDE/>
        <w:autoSpaceDN/>
        <w:bidi w:val="0"/>
        <w:adjustRightInd/>
        <w:snapToGrid/>
        <w:spacing w:line="30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9、乙方应按国家有关部门及有关金融机构对报告的深度及相关要求，编制本项目的可行性研究报告。</w:t>
      </w:r>
    </w:p>
    <w:p w14:paraId="6AB49F79">
      <w:pPr>
        <w:pStyle w:val="15"/>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ascii="宋体" w:hAns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、乙方根据报告编制的需要，进行必要的现场调研活动。</w:t>
      </w:r>
    </w:p>
    <w:p w14:paraId="2634AB6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、乙方投入固定的专业技术人员履行本协议规定的义务。</w:t>
      </w:r>
    </w:p>
    <w:p w14:paraId="580FD15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r>
        <w:rPr>
          <w:rFonts w:hint="eastAsia" w:ascii="宋体" w:hAnsi="宋体" w:cs="宋体"/>
          <w:color w:val="auto"/>
          <w:sz w:val="24"/>
          <w:highlight w:val="none"/>
        </w:rPr>
        <w:t>、项目如</w:t>
      </w:r>
      <w:r>
        <w:rPr>
          <w:rFonts w:hint="eastAsia" w:ascii="宋体" w:hAnsi="宋体" w:cs="宋体"/>
          <w:color w:val="auto"/>
          <w:sz w:val="24"/>
          <w:highlight w:val="none"/>
          <w:lang w:eastAsia="zh-CN"/>
        </w:rPr>
        <w:t>涉及</w:t>
      </w:r>
      <w:r>
        <w:rPr>
          <w:rFonts w:hint="eastAsia" w:ascii="宋体" w:hAnsi="宋体" w:cs="宋体"/>
          <w:color w:val="auto"/>
          <w:sz w:val="24"/>
          <w:highlight w:val="none"/>
        </w:rPr>
        <w:t>本合同约定之外的费用如可行性研究报告评审费用由甲方负责。</w:t>
      </w:r>
    </w:p>
    <w:p w14:paraId="441797C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13、乙方负责可行性研究报告和申贷材料的修改和完善工作。</w:t>
      </w:r>
    </w:p>
    <w:p w14:paraId="1B37B05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14、甲、乙双方应积极配合此项业务工作的开展。                                                                                                                                                                    </w:t>
      </w:r>
    </w:p>
    <w:p w14:paraId="670497B4">
      <w:p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七、费用与支付</w:t>
      </w:r>
    </w:p>
    <w:p w14:paraId="2E0A6C57">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1、甲方不负担乙方赴现场调研所发生的相关费用（差旅费、食宿费等）。</w:t>
      </w:r>
    </w:p>
    <w:p w14:paraId="13C6206D">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2、根据双方协商本项目收费总额为：</w:t>
      </w:r>
      <w:r>
        <w:rPr>
          <w:rFonts w:hint="eastAsia" w:ascii="宋体" w:hAnsi="宋体" w:cs="宋体"/>
          <w:color w:val="auto"/>
          <w:sz w:val="24"/>
          <w:highlight w:val="none"/>
          <w:u w:val="single"/>
          <w:lang w:val="en-US" w:eastAsia="zh-CN"/>
        </w:rPr>
        <w:t>¥XX0,000.00</w:t>
      </w:r>
      <w:r>
        <w:rPr>
          <w:rFonts w:hint="eastAsia" w:ascii="宋体" w:hAnsi="宋体" w:cs="宋体"/>
          <w:color w:val="auto"/>
          <w:sz w:val="24"/>
          <w:highlight w:val="none"/>
          <w:u w:val="single"/>
        </w:rPr>
        <w:t>元（大写：</w:t>
      </w:r>
      <w:r>
        <w:rPr>
          <w:rFonts w:hint="eastAsia" w:ascii="宋体" w:hAnsi="宋体" w:cs="宋体"/>
          <w:color w:val="auto"/>
          <w:sz w:val="24"/>
          <w:highlight w:val="none"/>
          <w:u w:val="single"/>
          <w:lang w:val="en-US" w:eastAsia="zh-CN"/>
        </w:rPr>
        <w:t>人民币XX</w:t>
      </w:r>
      <w:r>
        <w:rPr>
          <w:rFonts w:hint="eastAsia" w:ascii="宋体" w:hAnsi="宋体" w:cs="宋体"/>
          <w:color w:val="auto"/>
          <w:sz w:val="24"/>
          <w:highlight w:val="none"/>
          <w:u w:val="single"/>
        </w:rPr>
        <w:t>万元整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含税</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F2173BC">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cs="宋体"/>
          <w:b/>
          <w:bCs/>
          <w:color w:val="auto"/>
          <w:sz w:val="24"/>
          <w:highlight w:val="none"/>
        </w:rPr>
      </w:pPr>
      <w:r>
        <w:rPr>
          <w:rFonts w:hint="eastAsia" w:ascii="宋体" w:hAnsi="宋体" w:cs="宋体"/>
          <w:color w:val="auto"/>
          <w:sz w:val="24"/>
          <w:highlight w:val="none"/>
        </w:rPr>
        <w:t>3、支付时间及方式：</w:t>
      </w:r>
    </w:p>
    <w:p w14:paraId="1E31369E">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（1）项目通过主管银行贷审会审查后</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rPr>
        <w:t>个工作日内，甲方向乙方一次性支付。</w:t>
      </w:r>
    </w:p>
    <w:p w14:paraId="68DACBD4">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如果项目已经通过主管银行的贷审会，由于甲方自身原因无法达到放款条件（包括不限于甲方放弃用款、放弃建设该项目、无法取得土地使用权、项目资本金不到位等），甲方应在贷审会后60天内无条件按以上约定付款给乙方。</w:t>
      </w:r>
    </w:p>
    <w:p w14:paraId="566EE286">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4、乙方应向甲方开具合法的足额发票，完善财务手续</w:t>
      </w:r>
      <w:r>
        <w:rPr>
          <w:rFonts w:hint="eastAsia" w:ascii="宋体" w:hAnsi="宋体" w:cs="宋体"/>
          <w:color w:val="auto"/>
          <w:sz w:val="24"/>
          <w:highlight w:val="none"/>
          <w:lang w:eastAsia="zh-CN"/>
        </w:rPr>
        <w:t>，开具发票的税费由乙方承担</w:t>
      </w:r>
      <w:r>
        <w:rPr>
          <w:rFonts w:hint="eastAsia" w:ascii="宋体" w:hAnsi="宋体" w:cs="宋体"/>
          <w:color w:val="auto"/>
          <w:sz w:val="24"/>
          <w:highlight w:val="none"/>
        </w:rPr>
        <w:t>。</w:t>
      </w:r>
    </w:p>
    <w:p w14:paraId="6369EBD5">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5、费用支付形式：所有业务费用均采用银行转账形式支付。</w:t>
      </w:r>
    </w:p>
    <w:p w14:paraId="2F4DD0C0">
      <w:pPr>
        <w:pStyle w:val="16"/>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cs="宋体"/>
          <w:color w:val="auto"/>
          <w:highlight w:val="none"/>
          <w:lang w:val="en-US" w:eastAsia="zh-CN"/>
        </w:rPr>
      </w:pPr>
      <w:r>
        <w:rPr>
          <w:rFonts w:hint="eastAsia" w:cs="宋体"/>
          <w:color w:val="auto"/>
          <w:highlight w:val="none"/>
          <w:lang w:val="en-US" w:eastAsia="zh-CN"/>
        </w:rPr>
        <w:t>6</w:t>
      </w:r>
      <w:r>
        <w:rPr>
          <w:rFonts w:hint="eastAsia" w:cs="宋体"/>
          <w:color w:val="auto"/>
          <w:highlight w:val="none"/>
        </w:rPr>
        <w:t>、乙方负责从项目技术层面上为甲方提供服务，尽全力为甲方提供项目咨询、协调服务，不对项目审批结果做任何保证。如果项目已经过主管银行的贷审会，由于甲方项目资本金不到位导致无法放款，甲方应在通过贷审会后，60天内无条件按以上约定付款给乙方。</w:t>
      </w:r>
      <w:r>
        <w:rPr>
          <w:rFonts w:hint="eastAsia" w:cs="宋体"/>
          <w:color w:val="auto"/>
          <w:highlight w:val="none"/>
          <w:lang w:val="en-US" w:eastAsia="zh-CN"/>
        </w:rPr>
        <w:t>由于乙方原因无法达到放款条件，甲方将不支付任何费用。</w:t>
      </w:r>
    </w:p>
    <w:p w14:paraId="181F4F9F">
      <w:pPr>
        <w:pStyle w:val="16"/>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cs="宋体"/>
          <w:color w:val="auto"/>
          <w:highlight w:val="none"/>
          <w:lang w:val="en-US" w:eastAsia="zh-CN"/>
        </w:rPr>
      </w:pPr>
      <w:r>
        <w:rPr>
          <w:rFonts w:hint="eastAsia" w:cs="宋体"/>
          <w:color w:val="auto"/>
          <w:highlight w:val="none"/>
          <w:lang w:val="en-US" w:eastAsia="zh-CN"/>
        </w:rPr>
        <w:t>7、乙方收款账户信息：</w:t>
      </w:r>
    </w:p>
    <w:p w14:paraId="1FAA2AFA">
      <w:pPr>
        <w:pStyle w:val="16"/>
        <w:spacing w:line="300" w:lineRule="auto"/>
        <w:ind w:firstLine="480" w:firstLineChars="200"/>
        <w:rPr>
          <w:rFonts w:hint="eastAsia" w:cs="宋体"/>
          <w:color w:val="auto"/>
          <w:highlight w:val="none"/>
          <w:lang w:val="en-US" w:eastAsia="zh-CN"/>
        </w:rPr>
      </w:pPr>
      <w:r>
        <w:rPr>
          <w:rFonts w:hint="eastAsia" w:cs="宋体"/>
          <w:color w:val="auto"/>
          <w:highlight w:val="none"/>
          <w:lang w:val="en-US" w:eastAsia="zh-CN"/>
        </w:rPr>
        <w:t xml:space="preserve">   开户银行：</w:t>
      </w:r>
    </w:p>
    <w:p w14:paraId="4EF7915F">
      <w:pPr>
        <w:pStyle w:val="16"/>
        <w:spacing w:line="300" w:lineRule="auto"/>
        <w:ind w:firstLine="480" w:firstLineChars="200"/>
        <w:rPr>
          <w:rFonts w:hint="eastAsia" w:cs="宋体"/>
          <w:color w:val="auto"/>
          <w:highlight w:val="none"/>
          <w:lang w:val="en-US" w:eastAsia="zh-CN"/>
        </w:rPr>
      </w:pPr>
      <w:r>
        <w:rPr>
          <w:rFonts w:hint="eastAsia" w:cs="宋体"/>
          <w:color w:val="auto"/>
          <w:highlight w:val="none"/>
          <w:lang w:val="en-US" w:eastAsia="zh-CN"/>
        </w:rPr>
        <w:t xml:space="preserve">   账户名称：</w:t>
      </w:r>
    </w:p>
    <w:p w14:paraId="4CDCCD82">
      <w:pPr>
        <w:pStyle w:val="16"/>
        <w:spacing w:line="300" w:lineRule="auto"/>
        <w:ind w:firstLine="480" w:firstLineChars="200"/>
        <w:rPr>
          <w:rFonts w:cs="宋体"/>
          <w:color w:val="auto"/>
          <w:highlight w:val="none"/>
          <w:lang w:val="en-US" w:eastAsia="zh-CN"/>
        </w:rPr>
      </w:pPr>
      <w:r>
        <w:rPr>
          <w:rFonts w:hint="eastAsia" w:cs="宋体"/>
          <w:color w:val="auto"/>
          <w:highlight w:val="none"/>
          <w:lang w:val="en-US" w:eastAsia="zh-CN"/>
        </w:rPr>
        <w:t xml:space="preserve">   收款账号：</w:t>
      </w:r>
    </w:p>
    <w:p w14:paraId="1579B6D4">
      <w:p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八、违约责任</w:t>
      </w:r>
    </w:p>
    <w:p w14:paraId="60D7729D">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本合同一旦生效进入编制程序后，任何一方解除合同，承担合同签订总额</w:t>
      </w:r>
      <w:r>
        <w:rPr>
          <w:rFonts w:hint="eastAsia" w:ascii="宋体" w:hAnsi="宋体" w:cs="宋体"/>
          <w:color w:val="auto"/>
          <w:sz w:val="24"/>
          <w:highlight w:val="none"/>
          <w:u w:val="single"/>
        </w:rPr>
        <w:t xml:space="preserve"> 30%</w:t>
      </w:r>
      <w:r>
        <w:rPr>
          <w:rFonts w:hint="eastAsia" w:ascii="宋体" w:hAnsi="宋体" w:cs="宋体"/>
          <w:color w:val="auto"/>
          <w:sz w:val="24"/>
          <w:highlight w:val="none"/>
        </w:rPr>
        <w:t>的违约责任。</w:t>
      </w:r>
    </w:p>
    <w:p w14:paraId="6849A030">
      <w:pPr>
        <w:pStyle w:val="2"/>
        <w:keepNext w:val="0"/>
        <w:keepLines w:val="0"/>
        <w:pageBreakBefore w:val="0"/>
        <w:widowControl/>
        <w:kinsoku/>
        <w:wordWrap/>
        <w:overflowPunct/>
        <w:topLinePunct w:val="0"/>
        <w:autoSpaceDE/>
        <w:autoSpaceDN/>
        <w:bidi w:val="0"/>
        <w:adjustRightInd/>
        <w:snapToGrid/>
        <w:spacing w:line="300" w:lineRule="auto"/>
        <w:ind w:left="0" w:leftChars="0" w:firstLine="480" w:firstLineChars="200"/>
        <w:textAlignment w:val="auto"/>
        <w:rPr>
          <w:rFonts w:hint="eastAsia" w:eastAsiaTheme="minorEastAsia"/>
          <w:color w:val="auto"/>
          <w:highlight w:val="none"/>
          <w:lang w:val="en-US" w:eastAsia="zh-CN"/>
        </w:rPr>
      </w:pPr>
      <w:r>
        <w:rPr>
          <w:rFonts w:hint="eastAsia" w:ascii="宋体" w:hAnsi="宋体" w:cs="宋体"/>
          <w:color w:val="auto"/>
          <w:sz w:val="24"/>
          <w:highlight w:val="none"/>
          <w:lang w:val="en-US" w:eastAsia="zh-CN"/>
        </w:rPr>
        <w:t>2、甲方逾期支付款项的，每逾期一日，按中国人民银行公布的贷款市场报价利率向服务方支付违约金，并承担服务方相关经济损失（包括但不限于律师代理费、诉讼费、保全费等）。</w:t>
      </w:r>
    </w:p>
    <w:p w14:paraId="79C40B82">
      <w:p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九、保密条款</w:t>
      </w:r>
    </w:p>
    <w:p w14:paraId="1A0CDA24">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1、本合同中约定的费用、服务内容、付费方式均属于保密范围，甲乙双方不得对外透露，由此造成的损失全部由过失方承担。</w:t>
      </w:r>
    </w:p>
    <w:p w14:paraId="0B35AE83">
      <w:pPr>
        <w:spacing w:line="300" w:lineRule="auto"/>
        <w:ind w:left="480"/>
        <w:rPr>
          <w:rFonts w:ascii="宋体" w:hAnsi="宋体" w:cs="宋体"/>
          <w:color w:val="auto"/>
          <w:sz w:val="24"/>
          <w:highlight w:val="none"/>
        </w:rPr>
      </w:pPr>
      <w:r>
        <w:rPr>
          <w:rFonts w:hint="eastAsia" w:ascii="宋体" w:hAnsi="宋体" w:cs="宋体"/>
          <w:color w:val="auto"/>
          <w:sz w:val="24"/>
          <w:highlight w:val="none"/>
        </w:rPr>
        <w:t>2、乙方应对甲方提供的资料、商业计划保密，未经授权不得向第三方</w:t>
      </w:r>
      <w:r>
        <w:rPr>
          <w:rFonts w:hint="eastAsia" w:ascii="宋体" w:hAnsi="宋体" w:cs="宋体"/>
          <w:color w:val="auto"/>
          <w:sz w:val="24"/>
          <w:highlight w:val="none"/>
          <w:lang w:eastAsia="zh-CN"/>
        </w:rPr>
        <w:t>泄露</w:t>
      </w:r>
      <w:r>
        <w:rPr>
          <w:rFonts w:hint="eastAsia" w:ascii="宋体" w:hAnsi="宋体" w:cs="宋体"/>
          <w:color w:val="auto"/>
          <w:sz w:val="24"/>
          <w:highlight w:val="none"/>
        </w:rPr>
        <w:t>。</w:t>
      </w:r>
    </w:p>
    <w:p w14:paraId="5915372F">
      <w:pPr>
        <w:spacing w:line="30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十、附则</w:t>
      </w:r>
    </w:p>
    <w:p w14:paraId="274C0464">
      <w:pPr>
        <w:spacing w:line="30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w:t>
      </w:r>
      <w:r>
        <w:rPr>
          <w:rStyle w:val="12"/>
          <w:rFonts w:hint="eastAsia" w:ascii="宋体" w:hAnsi="宋体" w:cs="宋体"/>
          <w:b w:val="0"/>
          <w:bCs w:val="0"/>
          <w:color w:val="auto"/>
          <w:sz w:val="24"/>
          <w:highlight w:val="none"/>
          <w:shd w:val="clear" w:color="auto" w:fill="FFFFFF"/>
        </w:rPr>
        <w:t>双方任何一方发生违约行为，双方应先协商解决，协商解决不成的可向甲方所在地的人民法院提起诉讼。双方确认，本合同项下以书面形式做出的通知或争议解决（诉讼）应以传真、电子邮件、特快专递等形式发送至签署本合同时提交的地址视为完成通知义务。</w:t>
      </w:r>
    </w:p>
    <w:p w14:paraId="0F5FEA9A">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2、本合同经双方单位盖章及双方法定代表人或委托代理人签字后生效。</w:t>
      </w:r>
    </w:p>
    <w:p w14:paraId="60920A24">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    3、本合同一式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份，具有同等法律效力。</w:t>
      </w:r>
    </w:p>
    <w:p w14:paraId="2B7E69D7">
      <w:pPr>
        <w:spacing w:line="300" w:lineRule="auto"/>
        <w:ind w:left="480"/>
        <w:rPr>
          <w:rFonts w:ascii="宋体" w:hAnsi="宋体" w:cs="宋体"/>
          <w:color w:val="auto"/>
          <w:sz w:val="24"/>
          <w:highlight w:val="none"/>
        </w:rPr>
      </w:pPr>
      <w:r>
        <w:rPr>
          <w:rFonts w:hint="eastAsia" w:ascii="宋体" w:hAnsi="宋体" w:cs="宋体"/>
          <w:color w:val="auto"/>
          <w:sz w:val="24"/>
          <w:highlight w:val="none"/>
        </w:rPr>
        <w:t>4、本合同未尽事宜，双方</w:t>
      </w:r>
      <w:r>
        <w:rPr>
          <w:rFonts w:hint="eastAsia" w:ascii="宋体" w:hAnsi="宋体" w:cs="宋体"/>
          <w:color w:val="auto"/>
          <w:sz w:val="24"/>
          <w:highlight w:val="none"/>
          <w:lang w:eastAsia="zh-CN"/>
        </w:rPr>
        <w:t>协商</w:t>
      </w:r>
      <w:r>
        <w:rPr>
          <w:rFonts w:hint="eastAsia" w:ascii="宋体" w:hAnsi="宋体" w:cs="宋体"/>
          <w:color w:val="auto"/>
          <w:sz w:val="24"/>
          <w:highlight w:val="none"/>
        </w:rPr>
        <w:t>解决。</w:t>
      </w:r>
    </w:p>
    <w:p w14:paraId="72ACE3D9">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2AF81E">
      <w:pPr>
        <w:pStyle w:val="2"/>
        <w:rPr>
          <w:color w:val="auto"/>
          <w:highlight w:val="none"/>
        </w:rPr>
      </w:pPr>
    </w:p>
    <w:p w14:paraId="6E0FAC94">
      <w:pPr>
        <w:jc w:val="both"/>
        <w:rPr>
          <w:rFonts w:eastAsia="Songti SC Regular" w:cs="Songti SC Regular"/>
          <w:color w:val="auto"/>
          <w:highlight w:val="none"/>
        </w:rPr>
      </w:pPr>
      <w:r>
        <w:rPr>
          <w:rStyle w:val="13"/>
          <w:rFonts w:ascii="Songti SC Regular" w:hAnsi="Songti SC Regular"/>
          <w:color w:val="auto"/>
          <w:szCs w:val="28"/>
          <w:highlight w:val="none"/>
        </w:rPr>
        <w:t>-------------------------------------</w:t>
      </w:r>
      <w:r>
        <w:rPr>
          <w:rStyle w:val="13"/>
          <w:rFonts w:hint="eastAsia" w:ascii="宋体" w:hAnsi="宋体" w:cs="宋体"/>
          <w:color w:val="auto"/>
          <w:szCs w:val="28"/>
          <w:highlight w:val="none"/>
        </w:rPr>
        <w:t>以下无正文</w:t>
      </w:r>
      <w:r>
        <w:rPr>
          <w:rStyle w:val="13"/>
          <w:rFonts w:ascii="Songti SC Regular" w:hAnsi="Songti SC Regular"/>
          <w:color w:val="auto"/>
          <w:szCs w:val="28"/>
          <w:highlight w:val="none"/>
        </w:rPr>
        <w:t>---------------------------------</w:t>
      </w:r>
    </w:p>
    <w:p w14:paraId="64B35DB9">
      <w:pPr>
        <w:pStyle w:val="2"/>
        <w:ind w:left="0" w:leftChars="0" w:firstLine="0" w:firstLineChars="0"/>
        <w:rPr>
          <w:color w:val="auto"/>
          <w:highlight w:val="none"/>
        </w:rPr>
      </w:pPr>
    </w:p>
    <w:p w14:paraId="032BBC99">
      <w:pPr>
        <w:pStyle w:val="2"/>
        <w:rPr>
          <w:color w:val="auto"/>
          <w:highlight w:val="none"/>
        </w:rPr>
      </w:pPr>
    </w:p>
    <w:p w14:paraId="15CF7DAE">
      <w:pPr>
        <w:spacing w:line="300" w:lineRule="auto"/>
        <w:ind w:left="5401" w:leftChars="229" w:hanging="4920" w:hangingChars="2050"/>
        <w:rPr>
          <w:rFonts w:ascii="宋体" w:hAnsi="宋体" w:cs="宋体"/>
          <w:color w:val="auto"/>
          <w:sz w:val="24"/>
          <w:highlight w:val="none"/>
        </w:rPr>
      </w:pPr>
    </w:p>
    <w:p w14:paraId="5246B9A7">
      <w:pPr>
        <w:spacing w:line="720" w:lineRule="auto"/>
        <w:ind w:left="5401" w:leftChars="229" w:hanging="4920" w:hangingChars="2050"/>
        <w:rPr>
          <w:rFonts w:ascii="宋体" w:hAnsi="宋体" w:cs="宋体"/>
          <w:color w:val="auto"/>
          <w:sz w:val="24"/>
          <w:highlight w:val="none"/>
        </w:rPr>
      </w:pPr>
      <w:r>
        <w:rPr>
          <w:rFonts w:hint="eastAsia" w:ascii="宋体" w:hAnsi="宋体" w:cs="宋体"/>
          <w:color w:val="auto"/>
          <w:sz w:val="24"/>
          <w:highlight w:val="none"/>
        </w:rPr>
        <w:t xml:space="preserve">甲方：        </w:t>
      </w:r>
      <w:r>
        <w:rPr>
          <w:rFonts w:ascii="宋体" w:hAnsi="宋体" w:cs="宋体"/>
          <w:color w:val="auto"/>
          <w:sz w:val="24"/>
          <w:highlight w:val="none"/>
        </w:rPr>
        <w:t xml:space="preserve">                   </w:t>
      </w:r>
      <w:r>
        <w:rPr>
          <w:rFonts w:hint="eastAsia" w:ascii="宋体" w:hAnsi="宋体" w:cs="宋体"/>
          <w:color w:val="auto"/>
          <w:sz w:val="24"/>
          <w:highlight w:val="none"/>
        </w:rPr>
        <w:t xml:space="preserve">  乙方：</w:t>
      </w:r>
    </w:p>
    <w:p w14:paraId="1420470F">
      <w:pPr>
        <w:spacing w:line="720" w:lineRule="auto"/>
        <w:ind w:left="5401" w:leftChars="229" w:hanging="4920" w:hangingChars="2050"/>
        <w:rPr>
          <w:rFonts w:ascii="宋体" w:hAnsi="宋体" w:cs="宋体"/>
          <w:color w:val="auto"/>
          <w:sz w:val="24"/>
          <w:highlight w:val="none"/>
        </w:rPr>
      </w:pPr>
      <w:r>
        <w:rPr>
          <w:rFonts w:hint="eastAsia" w:ascii="宋体" w:hAnsi="宋体" w:cs="宋体"/>
          <w:color w:val="auto"/>
          <w:sz w:val="24"/>
          <w:highlight w:val="none"/>
        </w:rPr>
        <w:t xml:space="preserve">法定代表人（或授权代表人）：   </w:t>
      </w:r>
      <w:r>
        <w:rPr>
          <w:rFonts w:ascii="宋体" w:hAnsi="宋体" w:cs="宋体"/>
          <w:color w:val="auto"/>
          <w:sz w:val="24"/>
          <w:highlight w:val="none"/>
        </w:rPr>
        <w:t xml:space="preserve">    </w:t>
      </w:r>
      <w:r>
        <w:rPr>
          <w:rFonts w:hint="eastAsia" w:ascii="宋体" w:hAnsi="宋体" w:cs="宋体"/>
          <w:color w:val="auto"/>
          <w:sz w:val="24"/>
          <w:highlight w:val="none"/>
        </w:rPr>
        <w:t xml:space="preserve"> 法定代表人（或授权代表人）：   </w:t>
      </w:r>
    </w:p>
    <w:p w14:paraId="501F9A4B">
      <w:pPr>
        <w:spacing w:line="720" w:lineRule="auto"/>
        <w:ind w:left="480"/>
        <w:rPr>
          <w:rFonts w:ascii="宋体" w:hAnsi="宋体" w:cs="宋体"/>
          <w:color w:val="auto"/>
          <w:sz w:val="24"/>
          <w:highlight w:val="none"/>
        </w:rPr>
      </w:pPr>
      <w:r>
        <w:rPr>
          <w:rFonts w:hint="eastAsia" w:ascii="宋体" w:hAnsi="宋体" w:cs="宋体"/>
          <w:color w:val="auto"/>
          <w:sz w:val="24"/>
          <w:highlight w:val="none"/>
        </w:rPr>
        <w:t>签订时间：    年   月   日</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 签订时间：    年   月   日</w:t>
      </w:r>
    </w:p>
    <w:p w14:paraId="1D004934">
      <w:pPr>
        <w:rPr>
          <w:color w:val="auto"/>
          <w:highlight w:val="none"/>
        </w:rPr>
      </w:pPr>
    </w:p>
    <w:p w14:paraId="4EBE455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4F9654B">
      <w:pPr>
        <w:pStyle w:val="9"/>
        <w:spacing w:line="360" w:lineRule="auto"/>
        <w:rPr>
          <w:rFonts w:hint="eastAsia"/>
          <w:color w:val="auto"/>
          <w:highlight w:val="none"/>
        </w:rPr>
      </w:pPr>
    </w:p>
    <w:p w14:paraId="21FF203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DEE5FA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tl w:val="0"/>
          <w:lang w:val="en-US"/>
        </w:rPr>
        <w:t xml:space="preserve"> </w:t>
      </w:r>
    </w:p>
    <w:p w14:paraId="0375F62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tl w:val="0"/>
          <w:lang w:val="zh-TW" w:eastAsia="zh-TW"/>
        </w:rPr>
        <w:t xml:space="preserve">   </w:t>
      </w:r>
    </w:p>
    <w:p w14:paraId="4D79DBA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tl w:val="0"/>
          <w:lang w:val="zh-TW" w:eastAsia="zh-TW"/>
        </w:rPr>
        <w:t xml:space="preserve">                       </w:t>
      </w:r>
    </w:p>
    <w:p w14:paraId="7F29595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tl w:val="0"/>
          <w:lang w:val="en-US" w:eastAsia="zh-CN"/>
        </w:rPr>
      </w:pPr>
      <w:r>
        <w:rPr>
          <w:rFonts w:hint="eastAsia" w:ascii="宋体" w:hAnsi="宋体" w:eastAsia="宋体" w:cs="宋体"/>
          <w:color w:val="auto"/>
          <w:sz w:val="24"/>
          <w:szCs w:val="24"/>
          <w:highlight w:val="none"/>
          <w:rtl w:val="0"/>
          <w:lang w:val="zh-TW" w:eastAsia="zh-TW"/>
        </w:rPr>
        <w:t xml:space="preserve">    </w:t>
      </w:r>
    </w:p>
    <w:sectPr>
      <w:pgSz w:w="11906" w:h="16838"/>
      <w:pgMar w:top="1417" w:right="1701"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ongti SC Regular">
    <w:altName w:val="宋体"/>
    <w:panose1 w:val="02010600040101010101"/>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DA4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E495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E495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853AE"/>
    <w:multiLevelType w:val="singleLevel"/>
    <w:tmpl w:val="0BF853AE"/>
    <w:lvl w:ilvl="0" w:tentative="0">
      <w:start w:val="1"/>
      <w:numFmt w:val="decimal"/>
      <w:suff w:val="nothing"/>
      <w:lvlText w:val="%1、"/>
      <w:lvlJc w:val="left"/>
    </w:lvl>
  </w:abstractNum>
  <w:abstractNum w:abstractNumId="1">
    <w:nsid w:val="3037D28B"/>
    <w:multiLevelType w:val="singleLevel"/>
    <w:tmpl w:val="3037D28B"/>
    <w:lvl w:ilvl="0" w:tentative="0">
      <w:start w:val="2"/>
      <w:numFmt w:val="decimal"/>
      <w:suff w:val="nothing"/>
      <w:lvlText w:val="%1、"/>
      <w:lvlJc w:val="left"/>
    </w:lvl>
  </w:abstractNum>
  <w:abstractNum w:abstractNumId="2">
    <w:nsid w:val="577C7EE4"/>
    <w:multiLevelType w:val="singleLevel"/>
    <w:tmpl w:val="577C7EE4"/>
    <w:lvl w:ilvl="0" w:tentative="0">
      <w:start w:val="5"/>
      <w:numFmt w:val="chineseCounting"/>
      <w:suff w:val="nothing"/>
      <w:lvlText w:val="%1、"/>
      <w:lvlJc w:val="left"/>
    </w:lvl>
  </w:abstractNum>
  <w:abstractNum w:abstractNumId="3">
    <w:nsid w:val="577C8118"/>
    <w:multiLevelType w:val="singleLevel"/>
    <w:tmpl w:val="577C8118"/>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ZDAyNmE0OGIxMjE4MThhMTY3M2QzMDUzZTk2ZTUifQ=="/>
  </w:docVars>
  <w:rsids>
    <w:rsidRoot w:val="2D9B1AE4"/>
    <w:rsid w:val="0393701E"/>
    <w:rsid w:val="0C1741FF"/>
    <w:rsid w:val="10461924"/>
    <w:rsid w:val="17F02C91"/>
    <w:rsid w:val="1CF85987"/>
    <w:rsid w:val="232B2612"/>
    <w:rsid w:val="26BE379D"/>
    <w:rsid w:val="27437412"/>
    <w:rsid w:val="2749750B"/>
    <w:rsid w:val="279D582D"/>
    <w:rsid w:val="2BDD46C6"/>
    <w:rsid w:val="2D9B1AE4"/>
    <w:rsid w:val="316D029A"/>
    <w:rsid w:val="369E0EF6"/>
    <w:rsid w:val="36EB413B"/>
    <w:rsid w:val="384F06F9"/>
    <w:rsid w:val="46B75DE7"/>
    <w:rsid w:val="594049D1"/>
    <w:rsid w:val="5E7618AD"/>
    <w:rsid w:val="630261E5"/>
    <w:rsid w:val="63685B24"/>
    <w:rsid w:val="6DB72C85"/>
    <w:rsid w:val="6FE67290"/>
    <w:rsid w:val="75057C8A"/>
    <w:rsid w:val="77CF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keepNext/>
      <w:keepLines/>
      <w:spacing w:before="340" w:after="330" w:line="576" w:lineRule="auto"/>
      <w:outlineLvl w:val="0"/>
    </w:pPr>
    <w:rPr>
      <w:b/>
      <w:bCs/>
      <w:kern w:val="44"/>
      <w:sz w:val="44"/>
      <w:szCs w:val="4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widowControl/>
      <w:spacing w:after="120"/>
      <w:ind w:left="420" w:leftChars="200" w:firstLine="420" w:firstLineChars="200"/>
      <w:jc w:val="left"/>
    </w:pPr>
    <w:rPr>
      <w:sz w:val="21"/>
      <w:szCs w:val="24"/>
    </w:rPr>
  </w:style>
  <w:style w:type="paragraph" w:styleId="3">
    <w:name w:val="Body Text Indent"/>
    <w:basedOn w:val="1"/>
    <w:autoRedefine/>
    <w:qFormat/>
    <w:uiPriority w:val="99"/>
    <w:pPr>
      <w:ind w:firstLine="630"/>
    </w:pPr>
    <w:rPr>
      <w:sz w:val="32"/>
      <w:szCs w:val="20"/>
    </w:rPr>
  </w:style>
  <w:style w:type="paragraph" w:styleId="5">
    <w:name w:val="annotation text"/>
    <w:basedOn w:val="1"/>
    <w:autoRedefine/>
    <w:qFormat/>
    <w:uiPriority w:val="0"/>
    <w:pPr>
      <w:jc w:val="left"/>
    </w:pPr>
  </w:style>
  <w:style w:type="paragraph" w:styleId="6">
    <w:name w:val="Body Text"/>
    <w:basedOn w:val="1"/>
    <w:autoRedefine/>
    <w:qFormat/>
    <w:uiPriority w:val="99"/>
    <w:pPr>
      <w:spacing w:after="12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character" w:styleId="12">
    <w:name w:val="Strong"/>
    <w:basedOn w:val="11"/>
    <w:qFormat/>
    <w:uiPriority w:val="0"/>
    <w:rPr>
      <w:b/>
      <w:bCs/>
    </w:rPr>
  </w:style>
  <w:style w:type="character" w:styleId="13">
    <w:name w:val="page number"/>
    <w:autoRedefine/>
    <w:unhideWhenUsed/>
    <w:qFormat/>
    <w:uiPriority w:val="0"/>
    <w:rPr>
      <w:lang w:val="zh-TW" w:eastAsia="zh-TW"/>
    </w:rPr>
  </w:style>
  <w:style w:type="paragraph" w:customStyle="1" w:styleId="14">
    <w:name w:val="列表段落1"/>
    <w:basedOn w:val="1"/>
    <w:autoRedefine/>
    <w:qFormat/>
    <w:uiPriority w:val="99"/>
    <w:pPr>
      <w:ind w:firstLine="420" w:firstLineChars="200"/>
    </w:pPr>
  </w:style>
  <w:style w:type="paragraph" w:styleId="15">
    <w:name w:val="List Paragraph"/>
    <w:basedOn w:val="1"/>
    <w:autoRedefine/>
    <w:qFormat/>
    <w:uiPriority w:val="99"/>
    <w:pPr>
      <w:ind w:firstLine="420" w:firstLineChars="200"/>
    </w:pPr>
  </w:style>
  <w:style w:type="paragraph" w:customStyle="1" w:styleId="16">
    <w:name w:val="正文 A"/>
    <w:next w:val="17"/>
    <w:autoRedefine/>
    <w:qFormat/>
    <w:uiPriority w:val="99"/>
    <w:pPr>
      <w:tabs>
        <w:tab w:val="left" w:pos="1080"/>
      </w:tabs>
      <w:spacing w:line="360" w:lineRule="auto"/>
      <w:ind w:firstLine="461"/>
    </w:pPr>
    <w:rPr>
      <w:rFonts w:ascii="宋体" w:hAnsi="宋体" w:eastAsia="宋体" w:cs="Times New Roman"/>
      <w:color w:val="000000"/>
      <w:kern w:val="2"/>
      <w:sz w:val="24"/>
      <w:szCs w:val="24"/>
      <w:lang w:val="zh-TW" w:eastAsia="zh-TW" w:bidi="ar-SA"/>
    </w:rPr>
  </w:style>
  <w:style w:type="paragraph" w:customStyle="1" w:styleId="17">
    <w:name w:val="正文文本1"/>
    <w:autoRedefine/>
    <w:qFormat/>
    <w:uiPriority w:val="0"/>
    <w:pPr>
      <w:framePr w:wrap="around" w:vAnchor="margin" w:hAnchor="text" w:yAlign="top"/>
      <w:widowControl w:val="0"/>
      <w:spacing w:after="12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2600</Words>
  <Characters>2804</Characters>
  <Lines>0</Lines>
  <Paragraphs>0</Paragraphs>
  <TotalTime>1</TotalTime>
  <ScaleCrop>false</ScaleCrop>
  <LinksUpToDate>false</LinksUpToDate>
  <CharactersWithSpaces>3289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2022-03-30T01:34:00Z</dcterms:created>
  <dc:creator>A丽小小    </dc:creator>
  <cp:lastModifiedBy>若</cp:lastModifiedBy>
  <dcterms:modified xsi:type="dcterms:W3CDTF">2024-07-12T01:16:35Z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DC88C447BE164A00B7FC4F1EA89DC2CB_13</vt:lpwstr>
  </property>
</Properties>
</file>