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报价模板：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广汉兴鑫水务有限责任公司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关于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修订</w:t>
      </w: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第二污水处理厂突发环境事件应急预案服务项目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（第二次）</w:t>
      </w: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985"/>
        <w:gridCol w:w="1752"/>
        <w:gridCol w:w="1450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98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05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  <w:jc w:val="center"/>
        </w:trPr>
        <w:tc>
          <w:tcPr>
            <w:tcW w:w="105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第二污水处理厂突发环境事件应急预案修订</w:t>
            </w:r>
          </w:p>
        </w:tc>
        <w:tc>
          <w:tcPr>
            <w:tcW w:w="175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ind w:firstLine="480" w:firstLineChars="20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注：该报价包括但不限于完成本项目所需的人工、专家评审及税金等一切费用。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报价人：</w:t>
      </w:r>
    </w:p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2E1EB8"/>
    <w:rsid w:val="01AF1779"/>
    <w:rsid w:val="0681408C"/>
    <w:rsid w:val="1D81772B"/>
    <w:rsid w:val="2EEB3D49"/>
    <w:rsid w:val="307C5A50"/>
    <w:rsid w:val="38EE74C8"/>
    <w:rsid w:val="4B667F63"/>
    <w:rsid w:val="5120323A"/>
    <w:rsid w:val="53892BBB"/>
    <w:rsid w:val="587B6886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2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First Indent"/>
    <w:basedOn w:val="5"/>
    <w:next w:val="1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2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2024-07-04T00:36:42Z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3A86BDFD063E403A9F5B72A4556E1230_12</vt:lpwstr>
  </property>
</Properties>
</file>