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附件：报价表模板</w:t>
      </w: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报价表</w:t>
      </w:r>
    </w:p>
    <w:tbl>
      <w:tblPr>
        <w:tblStyle w:val="4"/>
        <w:tblW w:w="7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536"/>
        <w:gridCol w:w="3720"/>
        <w:gridCol w:w="615"/>
        <w:gridCol w:w="615"/>
        <w:gridCol w:w="615"/>
        <w:gridCol w:w="51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1、外观材质：铝合金材质，≥IP66防水等级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2、外观类型：圆柱型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3、支持省内各地实名制对接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4、显示屏：≥7英寸液晶屏；摄像头 ≥200W像素，6mm焦距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5、华为海思工业级AI芯片，适应高低温环境境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6、功耗低，无需加装散热风扇、减少故障点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7、嵌入式Linux操作系统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8、支持≥10000人脸库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9、支持云端开门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10、内置刷卡读头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11、支持原有门禁系统接入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人脸识别立柱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材质：不锈钢                                                                            高度：1000mm                                                                            直径：≥114mm                                                                           孔距：50mm(配有35垫片）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人行广告门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1、门体高度：≥1620mm                                                        2、门体宽度：≥1100-1700 mm可调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3、画面尺寸：≥1129*710mm                                                 4、竖杆尺寸：40*40                                                             5、开门角度：0-90                                                                6、电源需求：DC24V6A                                                       7、开/关门速度：20-100HZ可调（对应2-10S)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8、开门保持时间：1-99s可调                                              9、使用环境温度：-30℃-80℃    湿度：85%以内（无凝露）                                             10、开门方向：内开/外开可调                                               11、开门方式：支持遥控、按钮、刷卡、人脸等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出门按钮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86盒式出门按钮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1、≥500万高清车牌识别摄相机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2、四行显示屏，可以显示车牌、剩余车位、收费金额、有效期，广告语等，红绿双色显示屏。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3、内置大功率补光灯，补光灯亮度可调。支持临时车脱机收费，支持新能源车牌识别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4、内置语音模块，可播报车牌号，停车时长，收费金额等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5、支持原有道闸系统接入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6米栅栏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挡车器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1、外观颜色: 黑灰色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2、外观尺寸: ≥980mm*335mm*285mm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3、工作电压: DC24V±10%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4、工作温度: -35°C~85° 工作湿度：&lt;85%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5、电机功率:≥200W 大功率电机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6、起杆时间: 1.5S-6S可调（可定制0.6秒）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防砸雷达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1、79GHz出入口防砸雷达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2、检测区域：1-6m（可调）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3、适用于广告杆、栅栏杆、直杆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注：（1）所有设备质保2年。（2）要求提供代税率为13%的增值税专用发票。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（盖公章）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需提供营业执照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并盖公章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2E3NDdmZGM4ZjEyZWI2MThmZWM0YjZjMDQ1MDcifQ=="/>
  </w:docVars>
  <w:rsids>
    <w:rsidRoot w:val="00000000"/>
    <w:rsid w:val="0471070E"/>
    <w:rsid w:val="268469E1"/>
    <w:rsid w:val="3691789E"/>
    <w:rsid w:val="4A491ADC"/>
    <w:rsid w:val="58C125FF"/>
    <w:rsid w:val="58F8474C"/>
    <w:rsid w:val="64C4308C"/>
    <w:rsid w:val="7693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2023-12-10T06:05:00Z</dcterms:created>
  <dc:creator>Administrator</dc:creator>
  <cp:lastModifiedBy>崔玉龙</cp:lastModifiedBy>
  <dcterms:modified xsi:type="dcterms:W3CDTF">2024-06-17T08:09:53Z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AF8DD33628584B17A6DC2657DF9B6B49_12</vt:lpwstr>
  </property>
</Properties>
</file>