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报价表模板：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10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36"/>
        <w:gridCol w:w="1460"/>
        <w:gridCol w:w="1386"/>
        <w:gridCol w:w="658"/>
        <w:gridCol w:w="658"/>
        <w:gridCol w:w="837"/>
        <w:gridCol w:w="809"/>
        <w:gridCol w:w="3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08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         金雁宾馆咖啡厅家具报价单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377190</wp:posOffset>
                  </wp:positionV>
                  <wp:extent cx="743585" cy="968375"/>
                  <wp:effectExtent l="0" t="0" r="18415" b="3175"/>
                  <wp:wrapNone/>
                  <wp:docPr id="44" name="图片_3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3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直径500*750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采用E1级实木多层板，经防潮、防虫、防腐处理，含水率≤5.7%，吸水厚度膨胀率Qu：4.0%，甲醛释放量E1≤2.5mg/100g；2、贴面：采用0.3mm天然白蜡木皮贴面，含水率≤9.0%，甲醛释放量E1≤0.1mg/L；3、环保晨阳水漆饰面；经三底两面处理，流平性、附着力、光泽柔和持久耐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4、配件：采用优质五金配件。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咖啡椅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723265</wp:posOffset>
                  </wp:positionV>
                  <wp:extent cx="886460" cy="1357630"/>
                  <wp:effectExtent l="0" t="0" r="8890" b="13970"/>
                  <wp:wrapNone/>
                  <wp:docPr id="40" name="图片_3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30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13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见光面的主材选用橡胶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。6、面料采用机织平纹棉麻织物，符合GB/T21196.2-2022标准、抗压力：12kPa，耐光色牢度≧4，耐摩擦色牢度≧2-4，耐摩性≧20000，起球摩擦次数5000转。坐垫海绵采用40#海绵，甲醛含量≤ 20mg/KG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868045</wp:posOffset>
                  </wp:positionV>
                  <wp:extent cx="887095" cy="855345"/>
                  <wp:effectExtent l="0" t="0" r="8255" b="1905"/>
                  <wp:wrapNone/>
                  <wp:docPr id="41" name="图片_3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30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直径600*750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见光面的主材选用橡胶木种类，等级为优等。木材色泽均匀，纹理清晰，质地细密，应符合GB/T3324的要求。严禁使用替代品或有虫孔、节疤、色斑、裂纹的木料2、基材：采用E1级实木多层板，经防潮、防虫、防腐处理，含水率≤5.7%，吸水厚度膨胀率Qu：4.0%，甲醛释放量E1≤2.5mg/100g；2、贴面：采用0.3mm天然白蜡木皮贴面，含水率≤9.0%，甲醛释放量E1≤0.1mg/L；3、环保晨阳水漆饰面；经三底两面处理，流平性、附着力、光泽柔和持久耐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4、配件：采用优质五金配件。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咖啡椅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1122045</wp:posOffset>
                  </wp:positionV>
                  <wp:extent cx="881380" cy="1018540"/>
                  <wp:effectExtent l="0" t="0" r="13970" b="10160"/>
                  <wp:wrapNone/>
                  <wp:docPr id="45" name="图片_3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30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见光面的主材选用橡胶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。6、面料采用机织平纹棉麻织物，符合GB/T21196.2-2022标准、抗压力：12kPa，耐光色牢度≧4，耐摩擦色牢度≧2-4，耐摩性≧20000，起球摩擦次数5000转。坐垫海绵采用40#海绵，甲醛含量≤ 20mg/KG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包间茶台</w:t>
            </w:r>
          </w:p>
        </w:tc>
        <w:tc>
          <w:tcPr>
            <w:tcW w:w="1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676275</wp:posOffset>
                  </wp:positionV>
                  <wp:extent cx="830580" cy="781685"/>
                  <wp:effectExtent l="0" t="0" r="7620" b="18415"/>
                  <wp:wrapNone/>
                  <wp:docPr id="42" name="图片_3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30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4200*1200*750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见光面的主材选用橡胶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。6、底座采用黑钛拉丝抗指丝不锈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包间茶椅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1075690</wp:posOffset>
                  </wp:positionV>
                  <wp:extent cx="820420" cy="798195"/>
                  <wp:effectExtent l="0" t="0" r="17780" b="1905"/>
                  <wp:wrapNone/>
                  <wp:docPr id="46" name="图片_3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30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见光面的主材选用橡胶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。6、面料采用机织平纹棉麻织物，符合GB/T21196.2-2022标准、抗压力：12kPa，耐光色牢度≧4，耐摩擦色牢度≧2-4，耐摩性≧20000，起球摩擦次数5000转。坐垫海绵采用40#海绵，甲醛含量≤ 20mg/KG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包间主椅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781050</wp:posOffset>
                  </wp:positionV>
                  <wp:extent cx="916305" cy="1054735"/>
                  <wp:effectExtent l="0" t="0" r="17145" b="12065"/>
                  <wp:wrapNone/>
                  <wp:docPr id="31" name="图片_3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30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见光面的主材选用橡胶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。6、面料采用机织平纹棉麻织物，符合GB/T21196.2-2022标准、抗压力：12kPa，耐光色牢度≧4，耐摩擦色牢度≧2-4，耐摩性≧20000，起球摩擦次数5000转。坐垫海绵采用40#海绵，甲醛含量≤ 20mg/KG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麻将桌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514985</wp:posOffset>
                  </wp:positionV>
                  <wp:extent cx="901700" cy="741680"/>
                  <wp:effectExtent l="0" t="0" r="12700" b="1270"/>
                  <wp:wrapNone/>
                  <wp:docPr id="39" name="图片_3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30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1000*1000*780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多层板基材，面贴天然白蜡实木皮见光面的主材选用橡胶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麻将椅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1233170</wp:posOffset>
                  </wp:positionV>
                  <wp:extent cx="807720" cy="1179195"/>
                  <wp:effectExtent l="0" t="0" r="11430" b="1905"/>
                  <wp:wrapNone/>
                  <wp:docPr id="34" name="图片_4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46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117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见光面的主材选用橡胶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。6、面料采用机织平纹棉麻织物，符合GB/T21196.2-2022标准、抗压力：12kPa，耐光色牢度≧4，耐摩擦色牢度≧2-4，耐摩性≧20000，起球摩擦次数5000转。坐垫海绵采用40#海绵，甲醛含量≤ 20mg/KG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茶水几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762000</wp:posOffset>
                  </wp:positionV>
                  <wp:extent cx="789940" cy="872490"/>
                  <wp:effectExtent l="0" t="0" r="10160" b="3810"/>
                  <wp:wrapNone/>
                  <wp:docPr id="43" name="图片_4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464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500*400*550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多层板基材，面贴天然白蜡实木皮见光面的主材选用白腊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。6、桌面采用12MM岩板，抗冻性 -50℃，耐腐蚀性5级，抗热震性145℃，耐磨转数8000，抗压强度 37MPa。皮，底座。优质环保油漆饰面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机麻包间转角沙发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386080</wp:posOffset>
                  </wp:positionV>
                  <wp:extent cx="723900" cy="741045"/>
                  <wp:effectExtent l="0" t="0" r="0" b="1905"/>
                  <wp:wrapNone/>
                  <wp:docPr id="32" name="图片_3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308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（2350+3100）*800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采用E1级实木多层板，经防潮、防虫、防腐处理，含水率≤5.7%，吸水厚度膨胀率Qu：4.0%，甲醛释放量E1≤2.5mg/100g；2、贴面：采用0.3mm天然白蜡木皮贴面，含水率≤9.0%，甲醛释放量E1≤0.1mg/L；3、环保晨阳水漆饰面；经三底两面处理，流平性、附着力、光泽柔和持久耐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4、配件：采用优质五金配件。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机麻包间单人沙发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719455</wp:posOffset>
                  </wp:positionV>
                  <wp:extent cx="834390" cy="866140"/>
                  <wp:effectExtent l="0" t="0" r="3810" b="10160"/>
                  <wp:wrapNone/>
                  <wp:docPr id="36" name="图片_3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309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见光面的主材选用橡胶木种类，等级为优等。木材色泽均匀，纹理清晰，质地细密，应符合GB/T3324的要求。严禁使用替代品或有虫孔、节疤、色斑、裂纹的木料，2、主材经过蒸汽脱脂、杀虫、干燥处理，含水率为8-12%；3、基材优质多层板（厚度≧3mm)平整度高，4、木皮纹理清晰、美观（厚度30S)；5、环保晨阳水漆饰面；经三底两面处理，流平性、附着力、光泽柔和持久耐磨。6、面料采用机织平纹棉麻织物，符合GB/T21196.2-2022标准、抗压力：12kPa，耐光色牢度≧4，耐摩擦色牢度≧2-4，耐摩性≧20000，起球摩擦次数5000转。坐垫海绵采用40#海绵，甲醛含量≤ 20mg/KG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机麻包间茶几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469265</wp:posOffset>
                  </wp:positionV>
                  <wp:extent cx="810260" cy="631190"/>
                  <wp:effectExtent l="0" t="0" r="8890" b="16510"/>
                  <wp:wrapNone/>
                  <wp:docPr id="33" name="图片_3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309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1200*600*480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采用E1级实木多层板，经防潮、防虫、防腐处理，含水率≤5.7%，吸水厚度膨胀率Qu：4.0%，甲醛释放量E1≤2.5mg/100g；2、贴面：采用0.3mm天然白蜡木皮贴面，含水率≤9.0%，甲醛释放量E1≤0.1mg/L；3、环保晨阳水漆饰面；经三底两面处理，流平性、附着力、光泽柔和持久耐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4、配件：采用优质五金配件。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户外条桌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188595</wp:posOffset>
                  </wp:positionV>
                  <wp:extent cx="847090" cy="732155"/>
                  <wp:effectExtent l="0" t="0" r="10160" b="10795"/>
                  <wp:wrapNone/>
                  <wp:docPr id="35" name="图片_4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464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700*700*750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1、底座采用优质碳素钢，2、基材：采用E1级实木多层板，经防潮、防虫、防腐处理，含水率≤5.7%，吸水厚度膨胀率Qu：4.0%，甲醛释放量E1≤2.5mg/100g；3、桌面采用12MM岩板，抗冻性 -50℃，耐腐蚀性5级，抗热震性145℃，耐磨转数8000，抗压强度 37MPa。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户外圆桌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269875</wp:posOffset>
                  </wp:positionV>
                  <wp:extent cx="825500" cy="927100"/>
                  <wp:effectExtent l="0" t="0" r="12700" b="6350"/>
                  <wp:wrapNone/>
                  <wp:docPr id="37" name="图片_4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464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直径900*750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1、底座采用优质碳素钢，2、基材：采用E1级实木多层板，经防潮、防虫、防腐处理，含水率≤5.7%，吸水厚度膨胀率Qu：4.0%，甲醛释放量E1≤2.5mg/100g；3、桌面采用12MM岩板，抗冻性 -50℃，耐腐蚀性5级，抗热震性145℃，耐磨转数8000，抗压强度 37MPa。皮，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50165</wp:posOffset>
                  </wp:positionV>
                  <wp:extent cx="784860" cy="942340"/>
                  <wp:effectExtent l="0" t="0" r="15240" b="10160"/>
                  <wp:wrapNone/>
                  <wp:docPr id="38" name="图片_4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464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框架采用优质铝合金框架，抗拉强度:≥ 375 MPa 屈服强度:≥ 235 MPa 延展率:≥ 26%。防晒防水藤编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报价有效期（不低于30天）：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报价人（盖章）：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  <w:bookmarkStart w:id="0" w:name="_GoBack"/>
      <w:bookmarkEnd w:id="0"/>
    </w:p>
    <w:sectPr>
      <w:pgSz w:w="11906" w:h="16838"/>
      <w:pgMar w:top="2098" w:right="1800" w:bottom="1587" w:left="1587" w:header="2098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30641428"/>
    <w:rsid w:val="3064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2024-05-24T09:04:00Z</dcterms:created>
  <dc:creator>WPS_1666964186</dc:creator>
  <cp:lastModifiedBy>WPS_1666964186</cp:lastModifiedBy>
  <dcterms:modified xsi:type="dcterms:W3CDTF">2024-05-24T09:10:26Z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73FE1C6CCA974D1989D18C5B6822ABA3_11</vt:lpwstr>
  </property>
</Properties>
</file>