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3360"/>
        </w:tabs>
        <w:kinsoku/>
        <w:overflowPunct/>
        <w:topLinePunct w:val="0"/>
        <w:autoSpaceDE/>
        <w:autoSpaceDN/>
        <w:bidi w:val="0"/>
        <w:adjustRightInd/>
        <w:snapToGrid/>
        <w:spacing w:line="360" w:lineRule="auto"/>
        <w:ind w:right="64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8"/>
          <w:szCs w:val="28"/>
          <w:highlight w:val="none"/>
          <w14:textFill>
            <w14:solidFill>
              <w14:schemeClr w14:val="tx1"/>
            </w14:solidFill>
          </w14:textFill>
        </w:rPr>
        <w:t>附件：</w:t>
      </w:r>
    </w:p>
    <w:p>
      <w:pPr>
        <w:pageBreakBefore w:val="0"/>
        <w:kinsoku/>
        <w:overflowPunct/>
        <w:topLinePunct w:val="0"/>
        <w:autoSpaceDE/>
        <w:autoSpaceDN/>
        <w:bidi w:val="0"/>
        <w:adjustRightInd/>
        <w:snapToGrid/>
        <w:spacing w:line="360" w:lineRule="auto"/>
        <w:jc w:val="center"/>
        <w:textAlignment w:val="auto"/>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报   价   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广汉市弘源建设发展有限公司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我单位 **** （单位名称）在</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查看</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贵公司关于</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采购弘源公司2023年度财务报表审计服务机构</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的《</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竞争性谈判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文件》后，已详细了解本次</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竞争性谈判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的相关内容，我公司无异议。我公司愿意以¥****.00元（精确到元）（大写：人民币****元整）作为我单位的正式及唯一报价。该报价已包含我单位为完成合同工作所需的一切费用。若我单位有幸中标，我单位承诺严格按相关规范、规程、采购人要求开展本次工作。</w:t>
      </w:r>
    </w:p>
    <w:p>
      <w:pPr>
        <w:pageBreakBefore w:val="0"/>
        <w:kinsoku/>
        <w:overflowPunct/>
        <w:topLinePunct w:val="0"/>
        <w:autoSpaceDE/>
        <w:autoSpaceDN/>
        <w:bidi w:val="0"/>
        <w:adjustRightInd/>
        <w:snapToGrid/>
        <w:spacing w:afterLines="50" w:line="360" w:lineRule="auto"/>
        <w:jc w:val="right"/>
        <w:textAlignment w:val="auto"/>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******（单位名称、盖章）</w:t>
      </w:r>
    </w:p>
    <w:p>
      <w:pPr>
        <w:pageBreakBefore w:val="0"/>
        <w:kinsoku/>
        <w:overflowPunct/>
        <w:topLinePunct w:val="0"/>
        <w:autoSpaceDE/>
        <w:autoSpaceDN/>
        <w:bidi w:val="0"/>
        <w:adjustRightInd/>
        <w:snapToGrid/>
        <w:spacing w:afterLines="50" w:line="360" w:lineRule="auto"/>
        <w:jc w:val="right"/>
        <w:textAlignment w:val="auto"/>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**年*月*日</w:t>
      </w: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t>授权书</w:t>
      </w:r>
    </w:p>
    <w:p>
      <w:pPr>
        <w:pageBreakBefore w:val="0"/>
        <w:kinsoku/>
        <w:overflowPunct/>
        <w:topLinePunct w:val="0"/>
        <w:autoSpaceDE/>
        <w:autoSpaceDN/>
        <w:bidi w:val="0"/>
        <w:adjustRightInd/>
        <w:snapToGrid/>
        <w:spacing w:line="360" w:lineRule="auto"/>
        <w:jc w:val="center"/>
        <w:textAlignment w:val="auto"/>
        <w:rPr>
          <w:b/>
          <w:color w:val="000000" w:themeColor="text1"/>
          <w:sz w:val="44"/>
          <w:highlight w:val="none"/>
          <w14:textFill>
            <w14:solidFill>
              <w14:schemeClr w14:val="tx1"/>
            </w14:solidFill>
          </w14:textFill>
        </w:rPr>
      </w:pP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广汉市弘源建设发展有限公司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pageBreakBefore w:val="0"/>
        <w:kinsoku/>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本授权声明：</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授权人</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（被授权人姓名、职务）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为我方参加项目</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竞争性谈判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活动的合法代表，以我方名义全权处理该项目有关报价、签订合同以及执行合同等一切事宜。</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color w:val="000000" w:themeColor="text1"/>
          <w:sz w:val="32"/>
          <w:szCs w:val="32"/>
          <w:highlight w:val="none"/>
          <w:u w:val="none"/>
          <w14:textFill>
            <w14:solidFill>
              <w14:schemeClr w14:val="tx1"/>
            </w14:solidFill>
          </w14:textFill>
        </w:rPr>
      </w:pP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             （盖单位公章）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授权人</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（签字或者加盖个人名章）：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授权代表（签字或者加盖个人名章）：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日期：    年  月  日</w:t>
      </w:r>
    </w:p>
    <w:p>
      <w:pPr>
        <w:pageBreakBefore w:val="0"/>
        <w:kinsoku/>
        <w:overflowPunct/>
        <w:topLinePunct w:val="0"/>
        <w:autoSpaceDE/>
        <w:autoSpaceDN/>
        <w:bidi w:val="0"/>
        <w:adjustRightInd/>
        <w:snapToGrid/>
        <w:spacing w:line="360" w:lineRule="auto"/>
        <w:textAlignment w:val="auto"/>
        <w:rPr>
          <w:color w:val="000000" w:themeColor="text1"/>
          <w:sz w:val="32"/>
          <w:highlight w:val="none"/>
          <w:u w:val="none"/>
          <w14:textFill>
            <w14:solidFill>
              <w14:schemeClr w14:val="tx1"/>
            </w14:solidFill>
          </w14:textFill>
        </w:rPr>
      </w:pPr>
    </w:p>
    <w:p>
      <w:pPr>
        <w:pStyle w:val="3"/>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w:t>
      </w:r>
      <w:r>
        <w:rPr>
          <w:rFonts w:hint="eastAsia" w:hAnsi="宋体"/>
          <w:b/>
          <w:color w:val="000000" w:themeColor="text1"/>
          <w:sz w:val="28"/>
          <w:szCs w:val="28"/>
          <w:highlight w:val="none"/>
          <w:u w:val="none"/>
          <w:lang w:val="en-US" w:eastAsia="zh-CN"/>
          <w14:textFill>
            <w14:solidFill>
              <w14:schemeClr w14:val="tx1"/>
            </w14:solidFill>
          </w14:textFill>
        </w:rPr>
        <w:t>授权人</w:t>
      </w:r>
      <w:r>
        <w:rPr>
          <w:rFonts w:hint="eastAsia" w:hAnsi="宋体"/>
          <w:b/>
          <w:color w:val="000000" w:themeColor="text1"/>
          <w:sz w:val="28"/>
          <w:szCs w:val="28"/>
          <w:highlight w:val="none"/>
          <w:u w:val="none"/>
          <w14:textFill>
            <w14:solidFill>
              <w14:schemeClr w14:val="tx1"/>
            </w14:solidFill>
          </w14:textFill>
        </w:rPr>
        <w:t>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pPr>
        <w:pageBreakBefore w:val="0"/>
        <w:kinsoku/>
        <w:overflowPunct/>
        <w:topLinePunct w:val="0"/>
        <w:autoSpaceDE/>
        <w:autoSpaceDN/>
        <w:bidi w:val="0"/>
        <w:adjustRightInd/>
        <w:snapToGrid/>
        <w:spacing w:line="360" w:lineRule="auto"/>
        <w:textAlignment w:val="auto"/>
        <w:rPr>
          <w:color w:val="000000" w:themeColor="text1"/>
          <w:sz w:val="28"/>
          <w:szCs w:val="28"/>
          <w:highlight w:val="none"/>
          <w:u w:val="none"/>
          <w14:textFill>
            <w14:solidFill>
              <w14:schemeClr w14:val="tx1"/>
            </w14:solidFill>
          </w14:textFill>
        </w:rPr>
      </w:pPr>
    </w:p>
    <w:p>
      <w:pPr>
        <w:pStyle w:val="3"/>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（※此处请附被授权人身份证正反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pPr>
        <w:pageBreakBefore w:val="0"/>
        <w:kinsoku/>
        <w:overflowPunct/>
        <w:topLinePunct w:val="0"/>
        <w:autoSpaceDE/>
        <w:autoSpaceDN/>
        <w:bidi w:val="0"/>
        <w:adjustRightInd/>
        <w:snapToGrid/>
        <w:spacing w:line="360" w:lineRule="auto"/>
        <w:textAlignment w:val="auto"/>
        <w:rPr>
          <w:rFonts w:hAnsi="宋体"/>
          <w:b/>
          <w:color w:val="000000" w:themeColor="text1"/>
          <w:kern w:val="12"/>
          <w:sz w:val="28"/>
          <w:szCs w:val="28"/>
          <w:highlight w:val="none"/>
          <w:u w:val="none"/>
          <w14:textFill>
            <w14:solidFill>
              <w14:schemeClr w14:val="tx1"/>
            </w14:solidFill>
          </w14:textFill>
        </w:rPr>
      </w:pPr>
      <w:r>
        <w:rPr>
          <w:rFonts w:hint="eastAsia"/>
          <w:b/>
          <w:color w:val="000000" w:themeColor="text1"/>
          <w:kern w:val="12"/>
          <w:sz w:val="28"/>
          <w:szCs w:val="28"/>
          <w:highlight w:val="none"/>
          <w:u w:val="none"/>
          <w14:textFill>
            <w14:solidFill>
              <w14:schemeClr w14:val="tx1"/>
            </w14:solidFill>
          </w14:textFill>
        </w:rPr>
        <w:t>注意：</w:t>
      </w:r>
      <w:r>
        <w:rPr>
          <w:rFonts w:hint="eastAsia" w:hAnsi="宋体"/>
          <w:b/>
          <w:color w:val="000000" w:themeColor="text1"/>
          <w:kern w:val="12"/>
          <w:sz w:val="28"/>
          <w:szCs w:val="28"/>
          <w:highlight w:val="none"/>
          <w:u w:val="none"/>
          <w:lang w:val="en-US" w:eastAsia="zh-CN"/>
          <w14:textFill>
            <w14:solidFill>
              <w14:schemeClr w14:val="tx1"/>
            </w14:solidFill>
          </w14:textFill>
        </w:rPr>
        <w:t>授权人</w:t>
      </w:r>
      <w:r>
        <w:rPr>
          <w:rFonts w:hint="eastAsia" w:hAnsi="宋体"/>
          <w:b/>
          <w:color w:val="000000" w:themeColor="text1"/>
          <w:kern w:val="12"/>
          <w:sz w:val="28"/>
          <w:szCs w:val="28"/>
          <w:highlight w:val="none"/>
          <w:u w:val="none"/>
          <w14:textFill>
            <w14:solidFill>
              <w14:schemeClr w14:val="tx1"/>
            </w14:solidFill>
          </w14:textFill>
        </w:rPr>
        <w:t>的授权委托人参加本采购项目报价的，仅须出具此授权委托书。</w:t>
      </w:r>
    </w:p>
    <w:p>
      <w:pPr>
        <w:pageBreakBefore w:val="0"/>
        <w:kinsoku/>
        <w:overflowPunct/>
        <w:topLinePunct w:val="0"/>
        <w:autoSpaceDE/>
        <w:autoSpaceDN/>
        <w:bidi w:val="0"/>
        <w:adjustRightInd/>
        <w:snapToGrid/>
        <w:spacing w:afterLines="50" w:line="360" w:lineRule="auto"/>
        <w:jc w:val="left"/>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营业执照副本复印件、开户许可证复印件（格式自拟）</w:t>
      </w:r>
    </w:p>
    <w:p>
      <w:pPr>
        <w:pStyle w:val="2"/>
        <w:pageBreakBefore w:val="0"/>
        <w:kinsoku/>
        <w:overflowPunct/>
        <w:topLinePunct w:val="0"/>
        <w:autoSpaceDE/>
        <w:autoSpaceDN/>
        <w:bidi w:val="0"/>
        <w:adjustRightInd/>
        <w:snapToGrid/>
        <w:spacing w:line="360" w:lineRule="auto"/>
        <w:jc w:val="center"/>
        <w:textAlignment w:val="auto"/>
        <w:rPr>
          <w:rFonts w:hAnsi="宋体"/>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承诺函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广汉市弘源建设发展有限公司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我公司作为本次采购项目的供应商，根据竞价文件要求，现郑重承诺如下：</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一、具备本项目规定的条件：</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（一）具有独立承担民事责任的能力；</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（二）具有履行合同所必须的设备和专业技术能力；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（三）具有依法缴纳税收和社会保障基金的良好记录；</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（四）具有良好的商业信誉和健全的财务会计制度；</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（五）参加本次采购活动前三年内，在经营活动中没有重大违法记录</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二、完全接受和满足本项目文件中规定的实质性要求，如对文件有异议，已经在递交响应文件截止时间届满前依法进行维权救济，不存在对文件有异议的同时又参加以求侥幸成交或者为实现其他非法目的的行为。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三、在参加本次</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四、在参加本次</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供应商名称：（盖单位公章）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授权人</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或授权代表（签字或者加盖个人名章）：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sectPr>
          <w:footerReference r:id="rId3" w:type="default"/>
          <w:pgSz w:w="11906" w:h="16838"/>
          <w:pgMar w:top="1587" w:right="1814" w:bottom="1474" w:left="2041" w:header="851" w:footer="992" w:gutter="0"/>
          <w:pgNumType w:fmt="numberInDash" w:start="1"/>
          <w:cols w:space="425" w:num="1"/>
          <w:docGrid w:type="lines" w:linePitch="312" w:charSpace="0"/>
        </w:sect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日期：   年   月 </w:t>
      </w:r>
    </w:p>
    <w:p>
      <w:pPr>
        <w:spacing w:line="160" w:lineRule="atLeas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合同模板：</w:t>
      </w:r>
    </w:p>
    <w:p>
      <w:pPr>
        <w:spacing w:line="160" w:lineRule="atLeast"/>
        <w:jc w:val="center"/>
        <w:rPr>
          <w:rFonts w:ascii="幼圆" w:eastAsia="幼圆"/>
          <w:b/>
          <w:color w:val="auto"/>
          <w:sz w:val="72"/>
          <w:shd w:val="pct10" w:color="auto" w:fill="FFFFFF"/>
        </w:rPr>
      </w:pPr>
      <w:r>
        <w:rPr>
          <w:rFonts w:hint="eastAsia" w:ascii="幼圆" w:eastAsia="幼圆"/>
          <w:b/>
          <w:color w:val="auto"/>
          <w:sz w:val="72"/>
        </w:rPr>
        <w:t>业</w:t>
      </w:r>
      <w:r>
        <w:rPr>
          <w:rFonts w:ascii="幼圆" w:eastAsia="幼圆"/>
          <w:b/>
          <w:color w:val="auto"/>
          <w:sz w:val="72"/>
        </w:rPr>
        <w:t xml:space="preserve"> </w:t>
      </w:r>
      <w:r>
        <w:rPr>
          <w:rFonts w:hint="eastAsia" w:ascii="幼圆" w:eastAsia="幼圆"/>
          <w:b/>
          <w:color w:val="auto"/>
          <w:sz w:val="72"/>
        </w:rPr>
        <w:t>务</w:t>
      </w:r>
      <w:r>
        <w:rPr>
          <w:rFonts w:ascii="幼圆" w:eastAsia="幼圆"/>
          <w:b/>
          <w:color w:val="auto"/>
          <w:sz w:val="72"/>
        </w:rPr>
        <w:t xml:space="preserve"> </w:t>
      </w:r>
      <w:r>
        <w:rPr>
          <w:rFonts w:hint="eastAsia" w:ascii="幼圆" w:eastAsia="幼圆"/>
          <w:b/>
          <w:color w:val="auto"/>
          <w:sz w:val="72"/>
        </w:rPr>
        <w:t>约</w:t>
      </w:r>
      <w:r>
        <w:rPr>
          <w:rFonts w:ascii="幼圆" w:eastAsia="幼圆"/>
          <w:b/>
          <w:color w:val="auto"/>
          <w:sz w:val="72"/>
        </w:rPr>
        <w:t xml:space="preserve"> </w:t>
      </w:r>
      <w:r>
        <w:rPr>
          <w:rFonts w:hint="eastAsia" w:ascii="幼圆" w:eastAsia="幼圆"/>
          <w:b/>
          <w:color w:val="auto"/>
          <w:sz w:val="72"/>
        </w:rPr>
        <w:t>定</w:t>
      </w:r>
      <w:r>
        <w:rPr>
          <w:rFonts w:ascii="幼圆" w:eastAsia="幼圆"/>
          <w:b/>
          <w:color w:val="auto"/>
          <w:sz w:val="72"/>
        </w:rPr>
        <w:t xml:space="preserve"> </w:t>
      </w:r>
      <w:r>
        <w:rPr>
          <w:rFonts w:hint="eastAsia" w:ascii="幼圆" w:eastAsia="幼圆"/>
          <w:b/>
          <w:color w:val="auto"/>
          <w:sz w:val="72"/>
        </w:rPr>
        <w:t>书</w:t>
      </w: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44"/>
        </w:rPr>
      </w:pPr>
    </w:p>
    <w:p>
      <w:pPr>
        <w:snapToGrid w:val="0"/>
        <w:rPr>
          <w:color w:val="auto"/>
          <w:sz w:val="28"/>
          <w:szCs w:val="28"/>
        </w:rPr>
      </w:pPr>
    </w:p>
    <w:p>
      <w:pPr>
        <w:snapToGrid w:val="0"/>
        <w:rPr>
          <w:color w:val="auto"/>
          <w:sz w:val="28"/>
          <w:szCs w:val="28"/>
        </w:rPr>
      </w:pPr>
    </w:p>
    <w:p>
      <w:pPr>
        <w:snapToGrid w:val="0"/>
        <w:rPr>
          <w:color w:val="auto"/>
          <w:sz w:val="28"/>
          <w:szCs w:val="28"/>
        </w:rPr>
      </w:pPr>
    </w:p>
    <w:p>
      <w:pPr>
        <w:spacing w:line="360" w:lineRule="auto"/>
        <w:jc w:val="center"/>
        <w:rPr>
          <w:rFonts w:hint="eastAsia" w:eastAsia="黑体"/>
          <w:b/>
          <w:color w:val="auto"/>
          <w:sz w:val="44"/>
        </w:rPr>
      </w:pPr>
    </w:p>
    <w:p>
      <w:pPr>
        <w:spacing w:line="360" w:lineRule="auto"/>
        <w:jc w:val="center"/>
        <w:rPr>
          <w:rFonts w:hint="eastAsia" w:eastAsia="黑体"/>
          <w:b/>
          <w:color w:val="auto"/>
          <w:sz w:val="44"/>
        </w:rPr>
      </w:pPr>
    </w:p>
    <w:p>
      <w:pPr>
        <w:spacing w:line="360" w:lineRule="auto"/>
        <w:jc w:val="center"/>
        <w:rPr>
          <w:rFonts w:hint="eastAsia" w:ascii="仿宋_GB2312" w:eastAsia="仿宋_GB2312"/>
          <w:color w:val="auto"/>
          <w:sz w:val="24"/>
        </w:rPr>
      </w:pPr>
      <w:r>
        <w:rPr>
          <w:rFonts w:hint="eastAsia" w:eastAsia="黑体"/>
          <w:b/>
          <w:color w:val="auto"/>
          <w:sz w:val="44"/>
        </w:rPr>
        <w:t>业 务 约 定 书</w:t>
      </w:r>
    </w:p>
    <w:p>
      <w:pPr>
        <w:spacing w:line="360" w:lineRule="auto"/>
        <w:ind w:firstLine="480" w:firstLineChars="200"/>
        <w:jc w:val="right"/>
        <w:rPr>
          <w:rFonts w:hint="eastAsia" w:ascii="宋体" w:hAnsi="宋体"/>
          <w:color w:val="auto"/>
          <w:sz w:val="24"/>
        </w:rPr>
      </w:pPr>
      <w:r>
        <w:rPr>
          <w:rFonts w:hint="eastAsia" w:ascii="宋体" w:hAnsi="宋体"/>
          <w:color w:val="auto"/>
          <w:sz w:val="24"/>
        </w:rPr>
        <w:t xml:space="preserve"> </w:t>
      </w:r>
    </w:p>
    <w:p>
      <w:pPr>
        <w:spacing w:line="360" w:lineRule="auto"/>
        <w:ind w:firstLine="480" w:firstLineChars="200"/>
        <w:jc w:val="left"/>
        <w:rPr>
          <w:rFonts w:hint="eastAsia" w:ascii="宋体" w:hAnsi="宋体"/>
          <w:color w:val="auto"/>
          <w:sz w:val="24"/>
        </w:rPr>
      </w:pP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甲方（委托方）：</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乙方（受托方）：</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r>
        <w:rPr>
          <w:rFonts w:hint="eastAsia" w:ascii="宋体" w:hAnsi="宋体"/>
          <w:color w:val="auto"/>
          <w:sz w:val="24"/>
        </w:rPr>
        <w:t>兹由甲方委托乙方对甲方</w:t>
      </w:r>
      <w:r>
        <w:rPr>
          <w:rFonts w:hint="eastAsia" w:ascii="宋体" w:hAnsi="宋体"/>
          <w:color w:val="auto"/>
          <w:sz w:val="24"/>
          <w:lang w:val="en-US" w:eastAsia="zh-CN"/>
        </w:rPr>
        <w:t>XX</w:t>
      </w:r>
      <w:r>
        <w:rPr>
          <w:rFonts w:hint="eastAsia" w:ascii="宋体" w:hAnsi="宋体"/>
          <w:color w:val="auto"/>
          <w:sz w:val="24"/>
        </w:rPr>
        <w:t>年度财务报表进行审计，经双方协商，达成以下约定：</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一、审计的目标和范围</w:t>
      </w:r>
    </w:p>
    <w:p>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乙方接受甲方委托，对甲方按照企业会计准则编制的</w:t>
      </w:r>
      <w:r>
        <w:rPr>
          <w:rFonts w:hint="eastAsia" w:ascii="宋体" w:hAnsi="宋体" w:cs="宋体"/>
          <w:color w:val="auto"/>
          <w:sz w:val="24"/>
          <w:lang w:eastAsia="zh-CN"/>
        </w:rPr>
        <w:t>XX</w:t>
      </w:r>
      <w:r>
        <w:rPr>
          <w:rFonts w:hint="eastAsia" w:ascii="宋体" w:hAnsi="宋体" w:cs="宋体"/>
          <w:color w:val="auto"/>
          <w:sz w:val="24"/>
        </w:rPr>
        <w:t>年</w:t>
      </w:r>
      <w:r>
        <w:rPr>
          <w:rFonts w:hint="eastAsia" w:ascii="宋体" w:hAnsi="宋体" w:cs="宋体"/>
          <w:color w:val="auto"/>
          <w:sz w:val="24"/>
          <w:lang w:eastAsia="zh-CN"/>
        </w:rPr>
        <w:t>XX</w:t>
      </w:r>
      <w:r>
        <w:rPr>
          <w:rFonts w:hint="eastAsia" w:ascii="宋体" w:hAnsi="宋体" w:cs="宋体"/>
          <w:color w:val="auto"/>
          <w:sz w:val="24"/>
        </w:rPr>
        <w:t>月</w:t>
      </w:r>
      <w:r>
        <w:rPr>
          <w:rFonts w:hint="eastAsia" w:ascii="宋体" w:hAnsi="宋体" w:cs="宋体"/>
          <w:color w:val="auto"/>
          <w:sz w:val="24"/>
          <w:lang w:eastAsia="zh-CN"/>
        </w:rPr>
        <w:t>XX</w:t>
      </w:r>
      <w:r>
        <w:rPr>
          <w:rFonts w:hint="eastAsia" w:ascii="宋体" w:hAnsi="宋体" w:cs="宋体"/>
          <w:color w:val="auto"/>
          <w:sz w:val="24"/>
        </w:rPr>
        <w:t>日合并及母公司资产负债表，</w:t>
      </w:r>
      <w:r>
        <w:rPr>
          <w:rFonts w:hint="eastAsia" w:ascii="宋体" w:hAnsi="宋体" w:cs="宋体"/>
          <w:color w:val="auto"/>
          <w:sz w:val="24"/>
          <w:lang w:eastAsia="zh-CN"/>
        </w:rPr>
        <w:t>XX</w:t>
      </w:r>
      <w:r>
        <w:rPr>
          <w:rFonts w:hint="eastAsia" w:ascii="宋体" w:hAnsi="宋体" w:cs="宋体"/>
          <w:color w:val="auto"/>
          <w:sz w:val="24"/>
        </w:rPr>
        <w:t>年度的合并及母公司利润表、合并及母公司现金流量表、合并及母公司</w:t>
      </w:r>
      <w:r>
        <w:rPr>
          <w:rFonts w:hint="eastAsia" w:ascii="宋体" w:hAnsi="宋体" w:cs="宋体"/>
          <w:color w:val="auto"/>
          <w:sz w:val="24"/>
          <w:lang w:val="en-US" w:eastAsia="zh-CN"/>
        </w:rPr>
        <w:t>所有者</w:t>
      </w:r>
      <w:r>
        <w:rPr>
          <w:rFonts w:hint="eastAsia" w:ascii="宋体" w:hAnsi="宋体" w:cs="宋体"/>
          <w:color w:val="auto"/>
          <w:sz w:val="24"/>
        </w:rPr>
        <w:t>权益变动表以及相关财务报表附注（以下统称财务报表）进行审计。</w:t>
      </w:r>
    </w:p>
    <w:p>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审计工作的目标是对财务报表整体是否不存在由于舞弊或错误导致的重大错报获取合理保证，并出具包含审计意见的审计报告。合理保证是高水平的保证，但并不能保证按照中国注册会计师审计准则（以下简称审计准则）执行的审计在某一重大错报存在时总能发现。错报可能由于舞弊或错误导致，如果合理预期错报单独或汇总起来可能影响财务报表使用者依据财务报表作出的经济决策，则通常认为错报是重大的。</w:t>
      </w:r>
    </w:p>
    <w:p>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乙方通过执行审计工作，对财务报表的下列方面发表审计意见：（1）财务报表是否在所有重大方面按照企业会计准则的规定编制；（2）财务报表是否在所有重大方面公允反映了甲方</w:t>
      </w:r>
      <w:r>
        <w:rPr>
          <w:rFonts w:hint="eastAsia" w:ascii="宋体" w:hAnsi="宋体" w:cs="宋体"/>
          <w:color w:val="auto"/>
          <w:sz w:val="24"/>
          <w:lang w:eastAsia="zh-CN"/>
        </w:rPr>
        <w:t>XX</w:t>
      </w:r>
      <w:r>
        <w:rPr>
          <w:rFonts w:hint="eastAsia" w:ascii="宋体" w:hAnsi="宋体" w:cs="宋体"/>
          <w:color w:val="auto"/>
          <w:sz w:val="24"/>
        </w:rPr>
        <w:t>年</w:t>
      </w:r>
      <w:r>
        <w:rPr>
          <w:rFonts w:hint="eastAsia" w:ascii="宋体" w:hAnsi="宋体" w:cs="宋体"/>
          <w:color w:val="auto"/>
          <w:sz w:val="24"/>
          <w:lang w:eastAsia="zh-CN"/>
        </w:rPr>
        <w:t>XX</w:t>
      </w:r>
      <w:r>
        <w:rPr>
          <w:rFonts w:hint="eastAsia" w:ascii="宋体" w:hAnsi="宋体" w:cs="宋体"/>
          <w:color w:val="auto"/>
          <w:sz w:val="24"/>
        </w:rPr>
        <w:t>月</w:t>
      </w:r>
      <w:r>
        <w:rPr>
          <w:rFonts w:hint="eastAsia" w:ascii="宋体" w:hAnsi="宋体" w:cs="宋体"/>
          <w:color w:val="auto"/>
          <w:sz w:val="24"/>
          <w:lang w:eastAsia="zh-CN"/>
        </w:rPr>
        <w:t>XX</w:t>
      </w:r>
      <w:r>
        <w:rPr>
          <w:rFonts w:hint="eastAsia" w:ascii="宋体" w:hAnsi="宋体" w:cs="宋体"/>
          <w:color w:val="auto"/>
          <w:sz w:val="24"/>
        </w:rPr>
        <w:t>日的财务状况以及</w:t>
      </w:r>
      <w:r>
        <w:rPr>
          <w:rFonts w:hint="eastAsia" w:ascii="宋体" w:hAnsi="宋体" w:cs="宋体"/>
          <w:color w:val="auto"/>
          <w:sz w:val="24"/>
          <w:lang w:eastAsia="zh-CN"/>
        </w:rPr>
        <w:t>XX</w:t>
      </w:r>
      <w:r>
        <w:rPr>
          <w:rFonts w:hint="eastAsia" w:ascii="宋体" w:hAnsi="宋体" w:cs="宋体"/>
          <w:color w:val="auto"/>
          <w:sz w:val="24"/>
        </w:rPr>
        <w:t>年度的经营成果和现金流量。</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二、甲方的责任</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在编制财务报表时，甲方管理层负责评估甲方的持续经营能力，必须时披露与持续经营相关的事项，并运用持续经营假设，除非管理层计划清算、终止运营或别无其他现实的选择。甲方治理层负责监督甲方的财务报告过程。</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及时为乙方的审计工作提供与审计有关的所有记录、文件和所需的其他信息(在</w:t>
      </w:r>
      <w:r>
        <w:rPr>
          <w:rFonts w:hint="eastAsia" w:ascii="宋体" w:hAnsi="宋体"/>
          <w:color w:val="auto"/>
          <w:sz w:val="24"/>
          <w:lang w:val="en-US" w:eastAsia="zh-CN"/>
        </w:rPr>
        <w:t>双方约定时间</w:t>
      </w:r>
      <w:r>
        <w:rPr>
          <w:rFonts w:hint="eastAsia" w:ascii="宋体" w:hAnsi="宋体"/>
          <w:color w:val="auto"/>
          <w:sz w:val="24"/>
        </w:rPr>
        <w:t>之前提供审计所需的全部资料，如果在审计过程中需要补充资料，亦应及时提供)，并保证所提供资料的真实性和完整性。</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确认甲方的年度报告中包含的除财务报表和审计报告以外的财务信息和非财务信息（以下简称“其他信息”）与财务报表之间不存在重大不一致，且其他信息中不存在不正确陈述或其他误导性信息。</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确保乙方不受限制地接触其认为必要的甲方内部人员和其他相关人员。</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甲方管理层对其作出的与审计有关的声明予以书面确认。</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对于某些涉及判断或从甲方的记录中得不到确认的事</w:t>
      </w:r>
      <w:r>
        <w:rPr>
          <w:rFonts w:ascii="宋体" w:hAnsi="宋体"/>
          <w:color w:val="auto"/>
          <w:sz w:val="24"/>
        </w:rPr>
        <w:t>项，</w:t>
      </w:r>
      <w:r>
        <w:rPr>
          <w:rFonts w:hint="eastAsia" w:ascii="宋体" w:hAnsi="宋体"/>
          <w:color w:val="auto"/>
          <w:sz w:val="24"/>
        </w:rPr>
        <w:t>乙方</w:t>
      </w:r>
      <w:r>
        <w:rPr>
          <w:rFonts w:ascii="宋体" w:hAnsi="宋体"/>
          <w:color w:val="auto"/>
          <w:sz w:val="24"/>
        </w:rPr>
        <w:t>必须依赖</w:t>
      </w:r>
      <w:r>
        <w:rPr>
          <w:rFonts w:hint="eastAsia" w:ascii="宋体" w:hAnsi="宋体"/>
          <w:color w:val="auto"/>
          <w:sz w:val="24"/>
        </w:rPr>
        <w:t>甲方</w:t>
      </w:r>
      <w:r>
        <w:rPr>
          <w:rFonts w:ascii="宋体" w:hAnsi="宋体"/>
          <w:color w:val="auto"/>
          <w:sz w:val="24"/>
        </w:rPr>
        <w:t>管理层提供的信息资料和相应解释。因此，</w:t>
      </w:r>
      <w:r>
        <w:rPr>
          <w:rFonts w:hint="eastAsia" w:ascii="宋体" w:hAnsi="宋体"/>
          <w:color w:val="auto"/>
          <w:sz w:val="24"/>
        </w:rPr>
        <w:t>根据审计准则的要求，乙方</w:t>
      </w:r>
      <w:r>
        <w:rPr>
          <w:rFonts w:ascii="宋体" w:hAnsi="宋体"/>
          <w:color w:val="auto"/>
          <w:sz w:val="24"/>
        </w:rPr>
        <w:t>将</w:t>
      </w:r>
      <w:r>
        <w:rPr>
          <w:rFonts w:hint="eastAsia" w:ascii="宋体" w:hAnsi="宋体"/>
          <w:color w:val="auto"/>
          <w:sz w:val="24"/>
        </w:rPr>
        <w:t>依据审计工作情况</w:t>
      </w:r>
      <w:r>
        <w:rPr>
          <w:rFonts w:ascii="宋体" w:hAnsi="宋体"/>
          <w:color w:val="auto"/>
          <w:sz w:val="24"/>
        </w:rPr>
        <w:t>要求</w:t>
      </w:r>
      <w:r>
        <w:rPr>
          <w:rFonts w:hint="eastAsia" w:ascii="宋体" w:hAnsi="宋体"/>
          <w:color w:val="auto"/>
          <w:sz w:val="24"/>
        </w:rPr>
        <w:t>甲方</w:t>
      </w:r>
      <w:r>
        <w:rPr>
          <w:rFonts w:ascii="宋体" w:hAnsi="宋体"/>
          <w:color w:val="auto"/>
          <w:sz w:val="24"/>
        </w:rPr>
        <w:t>的</w:t>
      </w:r>
      <w:r>
        <w:rPr>
          <w:rFonts w:hint="eastAsia" w:ascii="宋体" w:hAnsi="宋体"/>
          <w:color w:val="auto"/>
          <w:sz w:val="24"/>
        </w:rPr>
        <w:t>董事长及或</w:t>
      </w:r>
      <w:r>
        <w:rPr>
          <w:rFonts w:ascii="宋体" w:hAnsi="宋体"/>
          <w:color w:val="auto"/>
          <w:sz w:val="24"/>
        </w:rPr>
        <w:t>总经理</w:t>
      </w:r>
      <w:r>
        <w:rPr>
          <w:rFonts w:hint="eastAsia" w:ascii="宋体" w:hAnsi="宋体"/>
          <w:color w:val="auto"/>
          <w:sz w:val="24"/>
        </w:rPr>
        <w:t>（或执行董事）及或</w:t>
      </w:r>
      <w:r>
        <w:rPr>
          <w:rFonts w:ascii="宋体" w:hAnsi="宋体"/>
          <w:color w:val="auto"/>
          <w:sz w:val="24"/>
        </w:rPr>
        <w:t>财务总监代表</w:t>
      </w:r>
      <w:r>
        <w:rPr>
          <w:rFonts w:hint="eastAsia" w:ascii="宋体" w:hAnsi="宋体"/>
          <w:color w:val="auto"/>
          <w:sz w:val="24"/>
        </w:rPr>
        <w:t>管理层</w:t>
      </w:r>
      <w:r>
        <w:rPr>
          <w:rFonts w:ascii="宋体" w:hAnsi="宋体"/>
          <w:color w:val="auto"/>
          <w:sz w:val="24"/>
        </w:rPr>
        <w:t>签署一份正式的管理</w:t>
      </w:r>
      <w:r>
        <w:rPr>
          <w:rFonts w:hint="eastAsia" w:ascii="宋体" w:hAnsi="宋体"/>
          <w:color w:val="auto"/>
          <w:sz w:val="24"/>
        </w:rPr>
        <w:t>层</w:t>
      </w:r>
      <w:r>
        <w:rPr>
          <w:rFonts w:ascii="宋体" w:hAnsi="宋体"/>
          <w:color w:val="auto"/>
          <w:sz w:val="24"/>
        </w:rPr>
        <w:t>声明书，以确认此类有关陈述。</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为乙方派出的有关工作人员提供必要的工作条件和协助，乙方将于外勤工作开始前提供主要事项清单。</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按照本约定书的约定及时足额支付审计费用以及乙方人员在审计期间的</w:t>
      </w:r>
      <w:r>
        <w:rPr>
          <w:rFonts w:hint="eastAsia" w:ascii="宋体" w:hAnsi="宋体"/>
          <w:color w:val="auto"/>
          <w:sz w:val="24"/>
          <w:lang w:val="en-US" w:eastAsia="zh-CN"/>
        </w:rPr>
        <w:t>餐食</w:t>
      </w:r>
      <w:r>
        <w:rPr>
          <w:rFonts w:hint="eastAsia" w:ascii="宋体" w:hAnsi="宋体"/>
          <w:color w:val="auto"/>
          <w:sz w:val="24"/>
        </w:rPr>
        <w:t>费用。</w:t>
      </w:r>
    </w:p>
    <w:p>
      <w:pPr>
        <w:numPr>
          <w:ilvl w:val="0"/>
          <w:numId w:val="2"/>
        </w:numPr>
        <w:spacing w:line="360" w:lineRule="auto"/>
        <w:ind w:firstLine="480" w:firstLineChars="200"/>
        <w:rPr>
          <w:rFonts w:hint="eastAsia" w:ascii="宋体" w:hAnsi="宋体"/>
          <w:color w:val="auto"/>
          <w:sz w:val="24"/>
        </w:rPr>
      </w:pPr>
      <w:r>
        <w:rPr>
          <w:rFonts w:hint="eastAsia" w:ascii="宋体" w:hAnsi="宋体"/>
          <w:color w:val="auto"/>
          <w:sz w:val="24"/>
        </w:rPr>
        <w:t>乙方的审计不能减轻甲方及甲方管理层的责任。</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三、乙方的责任</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乙方按照审计准则的规定执行审计工作。审计准则要求注册会计师遵守中国注册会计师职业道德守则。在执行审计的过程中，乙方需要运用职业判断，保持职业怀疑。</w:t>
      </w:r>
    </w:p>
    <w:p>
      <w:pPr>
        <w:numPr>
          <w:ilvl w:val="0"/>
          <w:numId w:val="3"/>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乙方评价管理层选用会计政策的恰当性和作出会计估计及相关披露的合理性。</w:t>
      </w:r>
    </w:p>
    <w:p>
      <w:pPr>
        <w:numPr>
          <w:ilvl w:val="0"/>
          <w:numId w:val="3"/>
        </w:num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乙方评价财务报表的总体列报、结构和内容（包括披露），并评价财务报表是否公允反映相关交易和事项。</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乙方需要合理计划和实施审计工作，以使乙方在约定时间内获取充分、适当的审计证据，为确认甲方及被审计单位财务报表是否不存在重大错报获取合理的证据保证。</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乙方有责任在审计报告中指明所发现的甲方及被审计单位在某重大方面没有遵循企业会计准则编制财务报表且未按乙方的建议进行调整的事项。</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由于审计和内部控制的固有限制，即使按照审计准则的规定适当地计划和执行审计工作，仍不可避免地存在财务报表的某些重大错报可能未被乙方发现的风险。</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按照约定时间完成审计工作，出具审计报告。</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pPr>
        <w:numPr>
          <w:ilvl w:val="0"/>
          <w:numId w:val="3"/>
        </w:numPr>
        <w:spacing w:line="360" w:lineRule="auto"/>
        <w:ind w:firstLine="480" w:firstLineChars="200"/>
        <w:rPr>
          <w:rFonts w:hint="eastAsia" w:ascii="宋体" w:hAnsi="宋体" w:cs="宋体"/>
          <w:color w:val="auto"/>
          <w:sz w:val="24"/>
        </w:rPr>
      </w:pPr>
      <w:r>
        <w:rPr>
          <w:rFonts w:hint="eastAsia" w:ascii="宋体" w:hAnsi="宋体" w:cs="宋体"/>
          <w:color w:val="auto"/>
          <w:sz w:val="24"/>
        </w:rPr>
        <w:t>审计报告签发日之后，乙方无直接责任去考虑或查明可能影响该期间的财务报表的期后事项。但是，甲方应将在审计报告签发日之后可能影响财务报表的任何重大事项的发生或任何重大事实的发现通知乙方。</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四、审计收费</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本次审计服务的收费是以乙方各级别工作人员在本次工作中所耗费的时间为基础计算的。乙方预计本次审计服务的费用总额为人民币</w:t>
      </w:r>
      <w:r>
        <w:rPr>
          <w:rFonts w:hint="eastAsia" w:ascii="宋体" w:hAnsi="宋体"/>
          <w:color w:val="auto"/>
          <w:sz w:val="24"/>
          <w:u w:val="single"/>
        </w:rPr>
        <w:t xml:space="preserve"> </w:t>
      </w:r>
      <w:r>
        <w:rPr>
          <w:rFonts w:hint="eastAsia" w:ascii="宋体" w:hAnsi="宋体"/>
          <w:color w:val="auto"/>
          <w:sz w:val="24"/>
          <w:u w:val="single"/>
          <w:lang w:val="en-US" w:eastAsia="zh-CN"/>
        </w:rPr>
        <w:t>XX</w:t>
      </w:r>
      <w:r>
        <w:rPr>
          <w:rFonts w:hint="eastAsia" w:ascii="宋体" w:hAnsi="宋体"/>
          <w:color w:val="auto"/>
          <w:sz w:val="24"/>
          <w:u w:val="single"/>
        </w:rPr>
        <w:t xml:space="preserve"> </w:t>
      </w:r>
      <w:r>
        <w:rPr>
          <w:rFonts w:hint="eastAsia" w:ascii="宋体" w:hAnsi="宋体"/>
          <w:color w:val="auto"/>
          <w:sz w:val="24"/>
        </w:rPr>
        <w:t>万元（该费用包含价外增值税款）。</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为了实现甲方和乙方共同的目的，甲方应及时提供乙方要求的全部资料和其他有关资料。甲方也须根据双方达成的共识提供实际情况下必要和合理的工作场所和甲方员工的协助。如果由于任何原因，甲方无法提供以上资料和协助，或者乙方工作中发现资料不一致或其他异常情况，乙方将为所需要提供的额外服务而与甲方协商，相应调整本部分第1段所述的审计费用。</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乙方按照本约定书约定的审计服务内容为甲方出具的审计报告以中文作为报告文本。若甲方要求乙方提供除中文以外的其他国家文字版本，甲方和乙方应通过协商，相应调整本部分第1段所述的审计费用。</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甲方应按下述付款方式，于</w:t>
      </w:r>
      <w:r>
        <w:rPr>
          <w:rFonts w:hint="eastAsia" w:ascii="宋体" w:hAnsi="宋体"/>
          <w:color w:val="auto"/>
          <w:sz w:val="24"/>
          <w:lang w:val="en-US" w:eastAsia="zh-CN"/>
        </w:rPr>
        <w:t>进场审计</w:t>
      </w:r>
      <w:r>
        <w:rPr>
          <w:rFonts w:hint="eastAsia" w:ascii="宋体" w:hAnsi="宋体"/>
          <w:color w:val="auto"/>
          <w:sz w:val="24"/>
        </w:rPr>
        <w:t>之日支付</w:t>
      </w:r>
      <w:r>
        <w:rPr>
          <w:rFonts w:hint="eastAsia" w:ascii="宋体" w:hAnsi="宋体"/>
          <w:color w:val="auto"/>
          <w:sz w:val="24"/>
          <w:lang w:val="en-US" w:eastAsia="zh-CN"/>
        </w:rPr>
        <w:t>50%</w:t>
      </w:r>
      <w:r>
        <w:rPr>
          <w:rFonts w:hint="eastAsia" w:ascii="宋体" w:hAnsi="宋体"/>
          <w:color w:val="auto"/>
          <w:sz w:val="24"/>
        </w:rPr>
        <w:t>的审计费用，其余款项于审计报告</w:t>
      </w:r>
      <w:r>
        <w:rPr>
          <w:rFonts w:hint="eastAsia" w:ascii="宋体" w:hAnsi="宋体"/>
          <w:color w:val="auto"/>
          <w:sz w:val="24"/>
          <w:lang w:val="en-US" w:eastAsia="zh-CN"/>
        </w:rPr>
        <w:t>出具日</w:t>
      </w:r>
      <w:r>
        <w:rPr>
          <w:rFonts w:hint="eastAsia" w:ascii="宋体" w:hAnsi="宋体"/>
          <w:color w:val="auto"/>
          <w:sz w:val="24"/>
        </w:rPr>
        <w:t>结清。</w:t>
      </w:r>
    </w:p>
    <w:p>
      <w:pPr>
        <w:spacing w:line="360" w:lineRule="auto"/>
        <w:ind w:left="420" w:leftChars="200"/>
        <w:rPr>
          <w:rFonts w:hint="eastAsia" w:ascii="宋体" w:hAnsi="宋体"/>
          <w:color w:val="auto"/>
          <w:sz w:val="24"/>
        </w:rPr>
      </w:pPr>
      <w:r>
        <w:rPr>
          <w:rFonts w:hint="eastAsia" w:ascii="宋体" w:hAnsi="宋体"/>
          <w:color w:val="auto"/>
          <w:sz w:val="24"/>
        </w:rPr>
        <w:tab/>
      </w:r>
      <w:r>
        <w:rPr>
          <w:rFonts w:hint="eastAsia" w:ascii="宋体" w:hAnsi="宋体"/>
          <w:color w:val="auto"/>
          <w:sz w:val="24"/>
        </w:rPr>
        <w:t>付款方式：电汇或转账。</w:t>
      </w:r>
    </w:p>
    <w:p>
      <w:pPr>
        <w:spacing w:line="360" w:lineRule="auto"/>
        <w:ind w:left="420" w:leftChars="200"/>
        <w:rPr>
          <w:rFonts w:hint="default" w:ascii="宋体" w:hAnsi="宋体" w:eastAsia="宋体"/>
          <w:color w:val="auto"/>
          <w:sz w:val="24"/>
          <w:lang w:val="en-US" w:eastAsia="zh-CN"/>
        </w:rPr>
      </w:pPr>
      <w:r>
        <w:rPr>
          <w:rFonts w:hint="eastAsia" w:ascii="宋体" w:hAnsi="宋体"/>
          <w:color w:val="auto"/>
          <w:sz w:val="24"/>
        </w:rPr>
        <w:t>收款信息：</w:t>
      </w:r>
      <w:r>
        <w:rPr>
          <w:rFonts w:hint="eastAsia" w:ascii="宋体" w:hAnsi="宋体"/>
          <w:color w:val="auto"/>
          <w:sz w:val="24"/>
          <w:lang w:val="en-US" w:eastAsia="zh-CN"/>
        </w:rPr>
        <w:t>XXX</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如果由于无法预见的原因，致使乙方从事本约定书所涉及的审计服务实际时间较本约定书签订时预计的时间有明显增加或减少时，甲乙双方应通过协商，相应调整本部分第1段所述的审计费用。</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如果由于无法预见的原因，致使乙方人员抵达甲方的工作现场后，本约定书所涉及的审计服务中止，甲方不得要求退还预付的审计费用。</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如果由于甲方的原因，致使乙方人员抵达甲方的工作现场后，本约定书所涉及的审计服务终止，甲方不得要求退还预付的审计费用，且乙方有权就其于终止之日前对约定的审计服务项目所做的工作收取合理的审计费用；如上述情况发生于乙方人员完成现场审计工作，并离开甲方的工作现场之后，甲方应继续支付乙方该部分工作的剩余部分费用。</w:t>
      </w:r>
    </w:p>
    <w:p>
      <w:pPr>
        <w:numPr>
          <w:ilvl w:val="0"/>
          <w:numId w:val="4"/>
        </w:numPr>
        <w:spacing w:line="360" w:lineRule="auto"/>
        <w:ind w:left="-60" w:leftChars="0" w:firstLine="480" w:firstLineChars="0"/>
        <w:rPr>
          <w:rFonts w:hint="eastAsia" w:ascii="宋体" w:hAnsi="宋体"/>
          <w:color w:val="auto"/>
          <w:sz w:val="24"/>
        </w:rPr>
      </w:pPr>
      <w:r>
        <w:rPr>
          <w:rFonts w:hint="eastAsia" w:ascii="宋体" w:hAnsi="宋体"/>
          <w:color w:val="auto"/>
          <w:sz w:val="24"/>
        </w:rPr>
        <w:t>与本次审计有关的</w:t>
      </w:r>
      <w:r>
        <w:rPr>
          <w:rFonts w:hint="eastAsia" w:ascii="宋体" w:hAnsi="宋体"/>
          <w:color w:val="auto"/>
          <w:sz w:val="24"/>
          <w:lang w:val="en-US" w:eastAsia="zh-CN"/>
        </w:rPr>
        <w:t>餐食费用</w:t>
      </w:r>
      <w:r>
        <w:rPr>
          <w:rFonts w:hint="eastAsia" w:ascii="宋体" w:hAnsi="宋体"/>
          <w:color w:val="auto"/>
          <w:sz w:val="24"/>
        </w:rPr>
        <w:t>由甲方承担。</w:t>
      </w:r>
    </w:p>
    <w:p>
      <w:pPr>
        <w:spacing w:before="156" w:beforeLines="50" w:after="156" w:afterLines="50" w:line="360" w:lineRule="auto"/>
        <w:ind w:firstLine="482" w:firstLineChars="200"/>
        <w:outlineLvl w:val="0"/>
        <w:rPr>
          <w:rFonts w:hint="eastAsia" w:ascii="宋体" w:hAnsi="宋体"/>
          <w:b/>
          <w:color w:val="auto"/>
          <w:sz w:val="24"/>
        </w:rPr>
      </w:pPr>
      <w:bookmarkStart w:id="0" w:name="_Hlk63167934"/>
      <w:r>
        <w:rPr>
          <w:rFonts w:hint="eastAsia" w:ascii="宋体" w:hAnsi="宋体"/>
          <w:b/>
          <w:color w:val="auto"/>
          <w:sz w:val="24"/>
        </w:rPr>
        <w:t>五、审计报告用途和使用责任</w:t>
      </w:r>
    </w:p>
    <w:bookmarkEnd w:id="0"/>
    <w:p>
      <w:pPr>
        <w:numPr>
          <w:ilvl w:val="0"/>
          <w:numId w:val="5"/>
        </w:numPr>
        <w:spacing w:line="360" w:lineRule="auto"/>
        <w:ind w:firstLine="480" w:firstLineChars="200"/>
        <w:rPr>
          <w:rFonts w:hint="eastAsia" w:ascii="宋体" w:hAnsi="宋体"/>
          <w:color w:val="auto"/>
          <w:sz w:val="24"/>
        </w:rPr>
      </w:pPr>
      <w:r>
        <w:rPr>
          <w:rFonts w:hint="eastAsia" w:ascii="宋体" w:hAnsi="宋体"/>
          <w:color w:val="auto"/>
          <w:sz w:val="24"/>
        </w:rPr>
        <w:t>乙方按照审计准则规定的格式和类型出具审计报告。</w:t>
      </w:r>
    </w:p>
    <w:p>
      <w:pPr>
        <w:numPr>
          <w:ilvl w:val="0"/>
          <w:numId w:val="5"/>
        </w:numPr>
        <w:spacing w:line="360" w:lineRule="auto"/>
        <w:ind w:firstLine="480" w:firstLineChars="200"/>
        <w:rPr>
          <w:rFonts w:ascii="宋体" w:hAnsi="宋体"/>
          <w:color w:val="auto"/>
          <w:sz w:val="24"/>
        </w:rPr>
      </w:pPr>
      <w:r>
        <w:rPr>
          <w:rFonts w:hint="eastAsia" w:ascii="宋体" w:hAnsi="宋体"/>
          <w:color w:val="auto"/>
          <w:sz w:val="24"/>
        </w:rPr>
        <w:t>乙方向甲方致送审计报告一式</w:t>
      </w:r>
      <w:r>
        <w:rPr>
          <w:rFonts w:hint="eastAsia" w:ascii="宋体" w:hAnsi="宋体"/>
          <w:color w:val="auto"/>
          <w:sz w:val="24"/>
          <w:u w:val="single"/>
        </w:rPr>
        <w:t xml:space="preserve"> </w:t>
      </w:r>
      <w:r>
        <w:rPr>
          <w:rFonts w:hint="eastAsia" w:ascii="宋体" w:hAnsi="宋体"/>
          <w:color w:val="auto"/>
          <w:sz w:val="24"/>
          <w:u w:val="single"/>
          <w:lang w:val="en-US" w:eastAsia="zh-CN"/>
        </w:rPr>
        <w:t>四</w:t>
      </w:r>
      <w:r>
        <w:rPr>
          <w:rFonts w:hint="eastAsia" w:ascii="宋体" w:hAnsi="宋体"/>
          <w:color w:val="auto"/>
          <w:sz w:val="24"/>
          <w:u w:val="single"/>
        </w:rPr>
        <w:t xml:space="preserve"> </w:t>
      </w:r>
      <w:r>
        <w:rPr>
          <w:rFonts w:hint="eastAsia" w:ascii="宋体" w:hAnsi="宋体"/>
          <w:color w:val="auto"/>
          <w:sz w:val="24"/>
        </w:rPr>
        <w:t>份。该审计报告</w:t>
      </w:r>
      <w:r>
        <w:rPr>
          <w:rFonts w:hint="eastAsia" w:ascii="宋体" w:hAnsi="宋体"/>
          <w:bCs/>
          <w:color w:val="auto"/>
          <w:sz w:val="24"/>
          <w:lang w:val="en-US" w:eastAsia="zh-CN"/>
        </w:rPr>
        <w:t>为年度审计报告范围使用</w:t>
      </w:r>
      <w:r>
        <w:rPr>
          <w:rFonts w:hint="eastAsia" w:ascii="宋体" w:hAnsi="宋体"/>
          <w:color w:val="auto"/>
          <w:sz w:val="24"/>
        </w:rPr>
        <w:t>，不得分发给其他单位或个人。如果适用的法律法规要求甲方向有关政府部门或监管机构提交乙方出具的审计报告，乙方同意甲方向这些部门或机构提交。</w:t>
      </w:r>
    </w:p>
    <w:p>
      <w:pPr>
        <w:spacing w:line="360" w:lineRule="auto"/>
        <w:ind w:firstLine="480" w:firstLineChars="200"/>
        <w:rPr>
          <w:rFonts w:hint="eastAsia" w:ascii="宋体" w:hAnsi="宋体"/>
          <w:color w:val="auto"/>
          <w:sz w:val="24"/>
        </w:rPr>
      </w:pPr>
      <w:r>
        <w:rPr>
          <w:rFonts w:hint="eastAsia" w:ascii="宋体" w:hAnsi="宋体"/>
          <w:color w:val="auto"/>
          <w:sz w:val="24"/>
        </w:rPr>
        <w:t>甲方应正确使用乙方出具的审计报告。甲方不得将审计报告、用于上述范围以外的其他报告用途。若甲方需要将审计报告用于上述范围以外的其他用途，双方应协商解决并签署补充协议。</w:t>
      </w:r>
    </w:p>
    <w:p>
      <w:pPr>
        <w:spacing w:line="360" w:lineRule="auto"/>
        <w:ind w:firstLine="480" w:firstLineChars="200"/>
        <w:rPr>
          <w:rFonts w:hint="eastAsia" w:ascii="宋体" w:hAnsi="宋体"/>
          <w:color w:val="auto"/>
          <w:sz w:val="24"/>
        </w:rPr>
      </w:pPr>
      <w:r>
        <w:rPr>
          <w:rFonts w:hint="eastAsia" w:ascii="宋体" w:hAnsi="宋体"/>
          <w:color w:val="auto"/>
          <w:sz w:val="24"/>
        </w:rPr>
        <w:tab/>
      </w:r>
      <w:r>
        <w:rPr>
          <w:rFonts w:hint="eastAsia" w:ascii="宋体" w:hAnsi="宋体"/>
          <w:color w:val="auto"/>
          <w:sz w:val="24"/>
        </w:rPr>
        <w:t>如果由于甲方未正确使用乙方出具的审计报告，导致任何第三方就根据本业务约定书出具的业务报告向乙方及注册会计师提出索赔或受到监管部门罚款，甲方应补偿并使乙方及注册会计师免遭因此引起的任何损失、费用、损害或法律责任(或由任何第三方可能提出的诉讼)，并且偿付乙方因此等诉讼或索赔而发生的所有费用和支出(包括按律师与客户之间的收费基准计算的法律费用)。</w:t>
      </w:r>
    </w:p>
    <w:p>
      <w:pPr>
        <w:numPr>
          <w:ilvl w:val="0"/>
          <w:numId w:val="5"/>
        </w:numPr>
        <w:spacing w:line="360" w:lineRule="auto"/>
        <w:ind w:firstLine="480" w:firstLineChars="200"/>
        <w:rPr>
          <w:rFonts w:hint="eastAsia" w:ascii="宋体" w:hAnsi="宋体"/>
          <w:color w:val="auto"/>
          <w:sz w:val="24"/>
        </w:rPr>
      </w:pPr>
      <w:r>
        <w:rPr>
          <w:rFonts w:hint="eastAsia" w:ascii="宋体" w:hAnsi="宋体"/>
          <w:color w:val="auto"/>
          <w:sz w:val="24"/>
        </w:rPr>
        <w:t>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numPr>
          <w:ilvl w:val="0"/>
          <w:numId w:val="5"/>
        </w:numPr>
        <w:spacing w:line="360" w:lineRule="auto"/>
        <w:ind w:firstLine="480" w:firstLineChars="200"/>
        <w:rPr>
          <w:rFonts w:hint="eastAsia" w:ascii="宋体" w:hAnsi="宋体"/>
          <w:color w:val="auto"/>
          <w:sz w:val="24"/>
        </w:rPr>
      </w:pPr>
      <w:r>
        <w:rPr>
          <w:rFonts w:hint="eastAsia" w:ascii="宋体" w:hAnsi="宋体"/>
          <w:color w:val="auto"/>
          <w:sz w:val="24"/>
        </w:rPr>
        <w:t>出具审计报告的时间要求</w:t>
      </w:r>
    </w:p>
    <w:p>
      <w:pPr>
        <w:spacing w:line="360" w:lineRule="auto"/>
        <w:ind w:firstLine="480" w:firstLineChars="200"/>
        <w:rPr>
          <w:rFonts w:hint="eastAsia" w:ascii="宋体" w:hAnsi="宋体"/>
          <w:color w:val="auto"/>
          <w:sz w:val="24"/>
        </w:rPr>
      </w:pPr>
      <w:r>
        <w:rPr>
          <w:rFonts w:hint="eastAsia" w:ascii="宋体" w:hAnsi="宋体"/>
          <w:color w:val="auto"/>
          <w:sz w:val="24"/>
        </w:rPr>
        <w:t>（1）如甲方能完全配合乙方的审计计划进度，及时提供审计资料和人员配合，乙方将按时完成审计报告提交给甲方。</w:t>
      </w:r>
    </w:p>
    <w:p>
      <w:pPr>
        <w:spacing w:line="360" w:lineRule="auto"/>
        <w:ind w:firstLine="480" w:firstLineChars="200"/>
        <w:rPr>
          <w:rFonts w:hint="eastAsia" w:ascii="宋体" w:hAnsi="宋体"/>
          <w:color w:val="auto"/>
          <w:sz w:val="24"/>
        </w:rPr>
      </w:pPr>
      <w:r>
        <w:rPr>
          <w:rFonts w:hint="eastAsia" w:ascii="宋体" w:hAnsi="宋体"/>
          <w:color w:val="auto"/>
          <w:sz w:val="24"/>
        </w:rPr>
        <w:t>（2）如甲方未能完全配合乙方的审计工作进度，未能及时提供审计资料和人员配合，影响审计工作的进度，则出具审计报告的时间将视甲方的资料提供及人员配合情况确定。</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六、本约定书的有效期间</w:t>
      </w:r>
    </w:p>
    <w:p>
      <w:pPr>
        <w:spacing w:line="360" w:lineRule="auto"/>
        <w:ind w:firstLine="480" w:firstLineChars="200"/>
        <w:rPr>
          <w:rFonts w:hint="eastAsia" w:ascii="宋体" w:hAnsi="宋体"/>
          <w:color w:val="auto"/>
          <w:sz w:val="24"/>
        </w:rPr>
      </w:pPr>
      <w:r>
        <w:rPr>
          <w:rFonts w:hint="eastAsia" w:ascii="宋体" w:hAnsi="宋体"/>
          <w:color w:val="auto"/>
          <w:sz w:val="24"/>
        </w:rPr>
        <w:t>本约定书自签署之日起生效，并在双方履行完毕本约定书约定的所有义务后终止。但其中第三项第1</w:t>
      </w:r>
      <w:r>
        <w:rPr>
          <w:rFonts w:hint="eastAsia" w:ascii="宋体" w:hAnsi="宋体"/>
          <w:color w:val="auto"/>
          <w:sz w:val="24"/>
          <w:lang w:val="en-US" w:eastAsia="zh-CN"/>
        </w:rPr>
        <w:t>1</w:t>
      </w:r>
      <w:r>
        <w:rPr>
          <w:rFonts w:hint="eastAsia" w:ascii="宋体" w:hAnsi="宋体"/>
          <w:color w:val="auto"/>
          <w:sz w:val="24"/>
        </w:rPr>
        <w:t>段、第四、五、七、八、九、十、十一项并不因本约定书终止而失效。</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七、约定事项的变更</w:t>
      </w:r>
    </w:p>
    <w:p>
      <w:pPr>
        <w:spacing w:line="360" w:lineRule="auto"/>
        <w:ind w:firstLine="480" w:firstLineChars="200"/>
        <w:rPr>
          <w:rFonts w:hint="eastAsia" w:ascii="宋体" w:hAnsi="宋体"/>
          <w:color w:val="auto"/>
          <w:sz w:val="24"/>
        </w:rPr>
      </w:pPr>
      <w:r>
        <w:rPr>
          <w:rFonts w:hint="eastAsia" w:ascii="宋体" w:hAnsi="宋体"/>
          <w:color w:val="auto"/>
          <w:sz w:val="24"/>
        </w:rPr>
        <w:t>如果出现不可预见的情况，影响审计工作如期完成，或需要提前出具审计报告，甲、乙双方均可要求变更约定事项，但应及时通知对方，并由双方协商解决。</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八、终止条款</w:t>
      </w:r>
    </w:p>
    <w:p>
      <w:pPr>
        <w:spacing w:line="360" w:lineRule="auto"/>
        <w:ind w:firstLine="480" w:firstLineChars="200"/>
        <w:rPr>
          <w:rFonts w:hint="eastAsia" w:ascii="宋体" w:hAnsi="宋体"/>
          <w:color w:val="auto"/>
          <w:sz w:val="24"/>
        </w:rPr>
      </w:pPr>
      <w:r>
        <w:rPr>
          <w:rFonts w:hint="eastAsia" w:ascii="宋体" w:hAnsi="宋体"/>
          <w:color w:val="auto"/>
          <w:sz w:val="24"/>
        </w:rPr>
        <w:t>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spacing w:line="360" w:lineRule="auto"/>
        <w:ind w:firstLine="480" w:firstLineChars="200"/>
        <w:rPr>
          <w:rFonts w:hint="eastAsia" w:ascii="宋体" w:hAnsi="宋体"/>
          <w:color w:val="auto"/>
          <w:sz w:val="24"/>
        </w:rPr>
      </w:pPr>
      <w:r>
        <w:rPr>
          <w:rFonts w:hint="eastAsia" w:ascii="宋体" w:hAnsi="宋体"/>
          <w:color w:val="auto"/>
          <w:sz w:val="24"/>
        </w:rPr>
        <w:t>2.在本约定书终止的情况下，乙方有权就其于终止之目前对约定的审计服务项目所做的工作收取合理的费用。</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九、违约责任</w:t>
      </w:r>
    </w:p>
    <w:p>
      <w:pPr>
        <w:numPr>
          <w:ilvl w:val="0"/>
          <w:numId w:val="6"/>
        </w:numPr>
        <w:spacing w:line="360" w:lineRule="auto"/>
        <w:ind w:firstLine="480" w:firstLineChars="200"/>
        <w:rPr>
          <w:rFonts w:hint="eastAsia" w:ascii="宋体" w:hAnsi="宋体"/>
          <w:color w:val="auto"/>
          <w:sz w:val="24"/>
        </w:rPr>
      </w:pPr>
      <w:r>
        <w:rPr>
          <w:rFonts w:hint="eastAsia" w:ascii="宋体" w:hAnsi="宋体"/>
          <w:color w:val="auto"/>
          <w:sz w:val="24"/>
        </w:rPr>
        <w:t>甲、乙双方按照《中华人民共和国民法典》的规定承担违约责任。</w:t>
      </w:r>
    </w:p>
    <w:p>
      <w:pPr>
        <w:numPr>
          <w:ilvl w:val="0"/>
          <w:numId w:val="6"/>
        </w:numPr>
        <w:spacing w:line="360" w:lineRule="auto"/>
        <w:ind w:firstLine="480" w:firstLineChars="200"/>
        <w:rPr>
          <w:rFonts w:hint="eastAsia" w:ascii="宋体" w:hAnsi="宋体"/>
          <w:color w:val="auto"/>
          <w:sz w:val="24"/>
        </w:rPr>
      </w:pPr>
      <w:r>
        <w:rPr>
          <w:rFonts w:hint="eastAsia" w:ascii="宋体" w:hAnsi="宋体"/>
          <w:color w:val="auto"/>
          <w:sz w:val="24"/>
        </w:rPr>
        <w:t>如果由于甲方、以及甲方董事、员工或代理人的舞弊行为、不实陈述或故意违约而导致的任何损失、损害、费用或支出，乙方将不承担由此引发的民事赔偿责任。</w:t>
      </w:r>
    </w:p>
    <w:p>
      <w:pPr>
        <w:numPr>
          <w:ilvl w:val="0"/>
          <w:numId w:val="6"/>
        </w:numPr>
        <w:spacing w:line="360" w:lineRule="auto"/>
        <w:ind w:firstLine="480" w:firstLineChars="200"/>
        <w:rPr>
          <w:rFonts w:hint="eastAsia" w:ascii="宋体" w:hAnsi="宋体"/>
          <w:color w:val="auto"/>
          <w:sz w:val="24"/>
        </w:rPr>
      </w:pPr>
      <w:bookmarkStart w:id="1" w:name="_Hlk63167882"/>
      <w:r>
        <w:rPr>
          <w:rFonts w:hint="eastAsia" w:ascii="宋体" w:hAnsi="宋体"/>
          <w:color w:val="auto"/>
          <w:sz w:val="24"/>
        </w:rPr>
        <w:t>如果由于甲方在审计过程中向乙方提供的信息和资料（包括但不限于财务报表）存在虚假记载、误导性陈述或者重大遗漏，导致乙方及注册会计师依据该等信息出具的业务报告存在虚假记载、误导性陈述或者重大遗漏，任何第三方就根据本业务约定书出具的业务报告向乙方及注册会计师提出索赔或受到监管部门罚款，甲方应补偿并使乙方及注册会计师免遭因此引起的任何损失、费用、损害或法律责任(或由任何第三方可能提出的诉讼)，并且偿付乙方因此等诉讼或索赔而发生的所有费用和支出(包括按律师与客户之间的收费基准计算的法律费用)。</w:t>
      </w:r>
      <w:bookmarkEnd w:id="1"/>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十、适用法律和争议解决</w:t>
      </w:r>
    </w:p>
    <w:p>
      <w:pPr>
        <w:spacing w:line="360" w:lineRule="auto"/>
        <w:ind w:firstLine="480" w:firstLineChars="200"/>
        <w:rPr>
          <w:rFonts w:hint="eastAsia" w:ascii="宋体" w:hAnsi="宋体"/>
          <w:color w:val="auto"/>
          <w:sz w:val="24"/>
        </w:rPr>
      </w:pPr>
      <w:r>
        <w:rPr>
          <w:rFonts w:hint="eastAsia" w:ascii="宋体" w:hAnsi="宋体"/>
          <w:color w:val="auto"/>
          <w:sz w:val="24"/>
        </w:rPr>
        <w:t>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w:t>
      </w:r>
      <w:r>
        <w:rPr>
          <w:rFonts w:hint="eastAsia" w:ascii="宋体" w:hAnsi="宋体"/>
          <w:color w:val="auto"/>
          <w:sz w:val="24"/>
          <w:u w:val="single"/>
        </w:rPr>
        <w:t xml:space="preserve">   </w:t>
      </w:r>
      <w:r>
        <w:rPr>
          <w:rFonts w:hint="eastAsia" w:ascii="宋体" w:hAnsi="宋体"/>
          <w:color w:val="auto"/>
          <w:sz w:val="24"/>
          <w:u w:val="single"/>
          <w:lang w:eastAsia="zh-CN"/>
        </w:rPr>
        <w:t>（</w:t>
      </w:r>
      <w:r>
        <w:rPr>
          <w:rFonts w:hint="eastAsia" w:ascii="宋体" w:hAnsi="宋体"/>
          <w:color w:val="auto"/>
          <w:sz w:val="24"/>
          <w:u w:val="single"/>
          <w:lang w:val="en-US" w:eastAsia="zh-CN"/>
        </w:rPr>
        <w:t>1）</w:t>
      </w:r>
      <w:r>
        <w:rPr>
          <w:rFonts w:hint="eastAsia" w:ascii="宋体" w:hAnsi="宋体"/>
          <w:color w:val="auto"/>
          <w:sz w:val="24"/>
          <w:u w:val="single"/>
        </w:rPr>
        <w:t xml:space="preserve">    </w:t>
      </w:r>
      <w:r>
        <w:rPr>
          <w:rFonts w:hint="eastAsia" w:ascii="宋体" w:hAnsi="宋体"/>
          <w:color w:val="auto"/>
          <w:sz w:val="24"/>
        </w:rPr>
        <w:t>种方式予以解决：</w:t>
      </w:r>
    </w:p>
    <w:p>
      <w:pPr>
        <w:spacing w:line="360" w:lineRule="auto"/>
        <w:ind w:firstLine="480" w:firstLineChars="200"/>
        <w:rPr>
          <w:rFonts w:hint="eastAsia" w:ascii="宋体" w:hAnsi="宋体"/>
          <w:color w:val="auto"/>
          <w:sz w:val="24"/>
        </w:rPr>
      </w:pPr>
      <w:r>
        <w:rPr>
          <w:rFonts w:hint="eastAsia" w:ascii="宋体" w:hAnsi="宋体"/>
          <w:color w:val="auto"/>
          <w:sz w:val="24"/>
        </w:rPr>
        <w:t>（1）向有管辖权的人民法院提起诉讼；</w:t>
      </w:r>
    </w:p>
    <w:p>
      <w:pPr>
        <w:spacing w:line="360" w:lineRule="auto"/>
        <w:ind w:firstLine="480" w:firstLineChars="200"/>
        <w:rPr>
          <w:rFonts w:ascii="宋体" w:hAnsi="宋体"/>
          <w:color w:val="auto"/>
          <w:sz w:val="24"/>
        </w:rPr>
      </w:pPr>
      <w:r>
        <w:rPr>
          <w:rFonts w:hint="eastAsia" w:ascii="宋体" w:hAnsi="宋体"/>
          <w:color w:val="auto"/>
          <w:sz w:val="24"/>
        </w:rPr>
        <w:t>（2）提交</w:t>
      </w:r>
      <w:r>
        <w:rPr>
          <w:rFonts w:hint="eastAsia" w:ascii="宋体" w:hAnsi="宋体"/>
          <w:color w:val="auto"/>
          <w:sz w:val="24"/>
          <w:u w:val="single"/>
        </w:rPr>
        <w:t xml:space="preserve">    </w:t>
      </w:r>
      <w:r>
        <w:rPr>
          <w:rFonts w:hint="eastAsia" w:ascii="宋体" w:hAnsi="宋体"/>
          <w:color w:val="auto"/>
          <w:sz w:val="24"/>
          <w:u w:val="single"/>
          <w:lang w:val="en-US" w:eastAsia="zh-CN"/>
        </w:rPr>
        <w:t>XX</w:t>
      </w:r>
      <w:r>
        <w:rPr>
          <w:rFonts w:hint="eastAsia" w:ascii="宋体" w:hAnsi="宋体"/>
          <w:color w:val="auto"/>
          <w:sz w:val="24"/>
          <w:u w:val="single"/>
        </w:rPr>
        <w:t xml:space="preserve">    </w:t>
      </w:r>
      <w:r>
        <w:rPr>
          <w:rFonts w:hint="eastAsia" w:ascii="宋体" w:hAnsi="宋体"/>
          <w:color w:val="auto"/>
          <w:sz w:val="24"/>
        </w:rPr>
        <w:t>仲裁委员会仲裁。</w:t>
      </w:r>
    </w:p>
    <w:p>
      <w:pPr>
        <w:spacing w:before="156" w:beforeLines="50" w:after="156" w:afterLines="50" w:line="360" w:lineRule="auto"/>
        <w:ind w:firstLine="482" w:firstLineChars="200"/>
        <w:outlineLvl w:val="0"/>
        <w:rPr>
          <w:rFonts w:ascii="宋体" w:hAnsi="宋体"/>
          <w:b/>
          <w:color w:val="auto"/>
          <w:sz w:val="24"/>
        </w:rPr>
      </w:pPr>
      <w:r>
        <w:rPr>
          <w:rFonts w:hint="eastAsia" w:ascii="宋体" w:hAnsi="宋体"/>
          <w:b/>
          <w:color w:val="auto"/>
          <w:sz w:val="24"/>
        </w:rPr>
        <w:t>十一、送达地址</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甲方与乙方就本约定书中涉及各类通知、协议等文件以及就合同发生纠纷时相关文件和法律文书送达时的送达地址及法律后果作如下约定： </w:t>
      </w:r>
    </w:p>
    <w:p>
      <w:pPr>
        <w:spacing w:line="360" w:lineRule="auto"/>
        <w:ind w:firstLine="480" w:firstLineChars="200"/>
        <w:rPr>
          <w:rFonts w:hint="eastAsia" w:ascii="宋体" w:hAnsi="宋体"/>
          <w:color w:val="auto"/>
          <w:sz w:val="24"/>
        </w:rPr>
      </w:pPr>
      <w:r>
        <w:rPr>
          <w:rFonts w:hint="eastAsia" w:ascii="宋体" w:hAnsi="宋体"/>
          <w:color w:val="auto"/>
          <w:sz w:val="24"/>
        </w:rPr>
        <w:t>1．甲方确认其有效的送达地址为</w:t>
      </w:r>
      <w:r>
        <w:rPr>
          <w:rFonts w:hint="eastAsia" w:ascii="宋体" w:hAnsi="宋体"/>
          <w:color w:val="auto"/>
          <w:sz w:val="24"/>
          <w:lang w:val="en-US" w:eastAsia="zh-CN"/>
        </w:rPr>
        <w:t>_________________________</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2．乙方确认其有效的送达地址为</w:t>
      </w:r>
      <w:r>
        <w:rPr>
          <w:rFonts w:hint="eastAsia" w:ascii="宋体" w:hAnsi="宋体"/>
          <w:color w:val="auto"/>
          <w:sz w:val="24"/>
          <w:lang w:val="en-US" w:eastAsia="zh-CN"/>
        </w:rPr>
        <w:t>_____________________________</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 xml:space="preserve">3．双方该送达地址适用范围包括双方非诉时各类通知、协议等文件以及就合同发生纠纷时相关文件和法律文书的送达，同时包括在争议进入仲裁、民事诉讼程序后的一审、二审、再审和执行程序。 </w:t>
      </w:r>
    </w:p>
    <w:p>
      <w:pPr>
        <w:spacing w:line="360" w:lineRule="auto"/>
        <w:ind w:firstLine="480" w:firstLineChars="200"/>
        <w:rPr>
          <w:rFonts w:ascii="宋体" w:hAnsi="宋体"/>
          <w:color w:val="auto"/>
          <w:sz w:val="24"/>
        </w:rPr>
      </w:pPr>
      <w:r>
        <w:rPr>
          <w:rFonts w:hint="eastAsia" w:ascii="宋体" w:hAnsi="宋体"/>
          <w:color w:val="auto"/>
          <w:sz w:val="24"/>
        </w:rPr>
        <w:t xml:space="preserve">4．甲方的送达地址需要变更时应当履行通知义务，通过书面的方式向乙方进行通知;乙方的送达地址需要变更时应当履行通知义务，通过书面的方式向甲方进行通知。 </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在仲裁及民事诉讼程序时当事人地址变更时应当向仲裁机构、法院履行送达地址变更通知义务。 </w:t>
      </w:r>
    </w:p>
    <w:p>
      <w:pPr>
        <w:spacing w:line="360" w:lineRule="auto"/>
        <w:ind w:firstLine="480" w:firstLineChars="200"/>
        <w:rPr>
          <w:rFonts w:hint="eastAsia" w:ascii="宋体" w:hAnsi="宋体"/>
          <w:color w:val="auto"/>
          <w:sz w:val="24"/>
        </w:rPr>
      </w:pPr>
      <w:r>
        <w:rPr>
          <w:rFonts w:hint="eastAsia" w:ascii="宋体" w:hAnsi="宋体"/>
          <w:color w:val="auto"/>
          <w:sz w:val="24"/>
        </w:rPr>
        <w:t>甲方或乙方未按前述方式履行通知义务，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spacing w:line="360" w:lineRule="auto"/>
        <w:ind w:firstLine="489" w:firstLineChars="204"/>
        <w:rPr>
          <w:b/>
          <w:color w:val="auto"/>
        </w:rPr>
      </w:pPr>
      <w:r>
        <w:rPr>
          <w:rFonts w:hint="eastAsia" w:ascii="宋体" w:hAnsi="宋体"/>
          <w:color w:val="auto"/>
          <w:sz w:val="24"/>
        </w:rPr>
        <w:t>5．纠纷进入仲裁、民事诉讼程序后，如当事人应诉并直接向仲裁机构、法院提交送达地址确认书，该确认地址与诉前确认的送达地址不一致的，以向仲裁机构、法院提交确认的送达地址为准(该送达地址适用本项第3段规定的送达方式及送达的法律后果)。</w:t>
      </w:r>
    </w:p>
    <w:p>
      <w:pPr>
        <w:spacing w:before="156" w:beforeLines="50" w:after="156" w:afterLines="50" w:line="360" w:lineRule="auto"/>
        <w:ind w:firstLine="482" w:firstLineChars="200"/>
        <w:outlineLvl w:val="0"/>
        <w:rPr>
          <w:rFonts w:hint="eastAsia" w:ascii="宋体" w:hAnsi="宋体"/>
          <w:b/>
          <w:color w:val="auto"/>
          <w:sz w:val="24"/>
        </w:rPr>
      </w:pPr>
      <w:r>
        <w:rPr>
          <w:rFonts w:hint="eastAsia" w:ascii="宋体" w:hAnsi="宋体"/>
          <w:b/>
          <w:color w:val="auto"/>
          <w:sz w:val="24"/>
        </w:rPr>
        <w:t>十二、双方对其他有关事项的约定</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无。</w:t>
      </w:r>
    </w:p>
    <w:p>
      <w:pPr>
        <w:spacing w:line="360" w:lineRule="auto"/>
        <w:ind w:firstLine="480" w:firstLineChars="200"/>
        <w:rPr>
          <w:rFonts w:hint="eastAsia" w:ascii="宋体" w:hAnsi="宋体"/>
          <w:color w:val="auto"/>
          <w:sz w:val="24"/>
        </w:rPr>
      </w:pPr>
      <w:r>
        <w:rPr>
          <w:rFonts w:hint="eastAsia" w:ascii="宋体" w:hAnsi="宋体"/>
          <w:color w:val="auto"/>
          <w:sz w:val="24"/>
        </w:rPr>
        <w:t>本约定书一式四份，甲、乙双方各执二份，具有同等法律效力。</w:t>
      </w:r>
    </w:p>
    <w:p>
      <w:pPr>
        <w:spacing w:line="360" w:lineRule="auto"/>
        <w:ind w:firstLine="480" w:firstLineChars="200"/>
        <w:rPr>
          <w:rFonts w:hint="eastAsia" w:ascii="宋体" w:hAnsi="宋体"/>
          <w:color w:val="auto"/>
          <w:sz w:val="24"/>
        </w:rPr>
      </w:pPr>
    </w:p>
    <w:p>
      <w:pPr>
        <w:spacing w:line="360" w:lineRule="auto"/>
        <w:rPr>
          <w:rFonts w:ascii="宋体" w:hAnsi="宋体"/>
          <w:color w:val="auto"/>
          <w:spacing w:val="12"/>
          <w:kern w:val="24"/>
          <w:sz w:val="24"/>
        </w:rPr>
      </w:pPr>
    </w:p>
    <w:p>
      <w:pPr>
        <w:spacing w:line="360" w:lineRule="auto"/>
        <w:rPr>
          <w:rFonts w:ascii="宋体" w:hAnsi="宋体"/>
          <w:color w:val="auto"/>
          <w:spacing w:val="12"/>
          <w:kern w:val="24"/>
          <w:sz w:val="24"/>
        </w:rPr>
      </w:pPr>
    </w:p>
    <w:p>
      <w:pPr>
        <w:keepLines/>
        <w:widowControl/>
        <w:tabs>
          <w:tab w:val="left" w:pos="4078"/>
        </w:tabs>
        <w:spacing w:after="120" w:line="360" w:lineRule="auto"/>
        <w:textAlignment w:val="bottom"/>
        <w:rPr>
          <w:rFonts w:hint="eastAsia" w:ascii="宋体" w:hAnsi="宋体"/>
          <w:b/>
          <w:bCs/>
          <w:color w:val="auto"/>
          <w:sz w:val="24"/>
        </w:rPr>
      </w:pPr>
      <w:r>
        <w:rPr>
          <w:rFonts w:hint="eastAsia" w:ascii="宋体" w:hAnsi="宋体"/>
          <w:b/>
          <w:bCs/>
          <w:color w:val="auto"/>
          <w:sz w:val="24"/>
        </w:rPr>
        <w:t>委托方：</w:t>
      </w:r>
    </w:p>
    <w:p>
      <w:pPr>
        <w:keepLines/>
        <w:widowControl/>
        <w:tabs>
          <w:tab w:val="left" w:pos="4078"/>
        </w:tabs>
        <w:spacing w:after="120" w:line="360" w:lineRule="auto"/>
        <w:textAlignment w:val="bottom"/>
        <w:rPr>
          <w:rFonts w:ascii="宋体" w:hAnsi="宋体"/>
          <w:b/>
          <w:bCs/>
          <w:color w:val="auto"/>
          <w:sz w:val="24"/>
        </w:rPr>
      </w:pPr>
      <w:r>
        <w:rPr>
          <w:rFonts w:hint="eastAsia" w:ascii="宋体" w:hAnsi="宋体"/>
          <w:b/>
          <w:bCs/>
          <w:color w:val="auto"/>
          <w:sz w:val="24"/>
          <w:lang w:val="en-US" w:eastAsia="zh-CN"/>
        </w:rPr>
        <w:t>甲方单位</w:t>
      </w:r>
      <w:r>
        <w:rPr>
          <w:rFonts w:hint="eastAsia" w:ascii="宋体" w:hAnsi="宋体"/>
          <w:b/>
          <w:bCs/>
          <w:color w:val="auto"/>
          <w:sz w:val="24"/>
        </w:rPr>
        <w:t>（盖章）</w:t>
      </w:r>
    </w:p>
    <w:p>
      <w:pPr>
        <w:keepLines/>
        <w:widowControl/>
        <w:tabs>
          <w:tab w:val="left" w:pos="1566"/>
        </w:tabs>
        <w:spacing w:after="120" w:line="360" w:lineRule="auto"/>
        <w:textAlignment w:val="bottom"/>
        <w:rPr>
          <w:rFonts w:hint="eastAsia" w:ascii="宋体" w:hAnsi="宋体"/>
          <w:b/>
          <w:bCs/>
          <w:color w:val="auto"/>
          <w:sz w:val="24"/>
          <w:lang w:val="en-US" w:eastAsia="zh-CN"/>
        </w:rPr>
      </w:pPr>
    </w:p>
    <w:p>
      <w:pPr>
        <w:keepLines/>
        <w:widowControl/>
        <w:tabs>
          <w:tab w:val="left" w:pos="1566"/>
        </w:tabs>
        <w:spacing w:after="120" w:line="360" w:lineRule="auto"/>
        <w:textAlignment w:val="bottom"/>
        <w:rPr>
          <w:rFonts w:hint="eastAsia" w:ascii="宋体" w:hAnsi="宋体" w:eastAsiaTheme="minorEastAsia"/>
          <w:b/>
          <w:bCs/>
          <w:color w:val="auto"/>
          <w:sz w:val="24"/>
          <w:lang w:eastAsia="zh-CN"/>
        </w:rPr>
      </w:pPr>
      <w:bookmarkStart w:id="2" w:name="_GoBack"/>
      <w:bookmarkEnd w:id="2"/>
      <w:r>
        <w:rPr>
          <w:rFonts w:hint="eastAsia" w:ascii="宋体" w:hAnsi="宋体"/>
          <w:b/>
          <w:bCs/>
          <w:color w:val="auto"/>
          <w:sz w:val="24"/>
          <w:lang w:val="en-US" w:eastAsia="zh-CN"/>
        </w:rPr>
        <w:t>签字：</w:t>
      </w:r>
    </w:p>
    <w:p>
      <w:pPr>
        <w:keepLines/>
        <w:widowControl/>
        <w:tabs>
          <w:tab w:val="left" w:pos="1566"/>
        </w:tabs>
        <w:spacing w:after="120" w:line="360" w:lineRule="auto"/>
        <w:textAlignment w:val="bottom"/>
        <w:rPr>
          <w:rFonts w:ascii="宋体" w:hAnsi="宋体"/>
          <w:b/>
          <w:bCs/>
          <w:color w:val="auto"/>
          <w:sz w:val="24"/>
        </w:rPr>
      </w:pPr>
      <w:r>
        <w:rPr>
          <w:rFonts w:hint="eastAsia" w:ascii="宋体" w:hAnsi="宋体"/>
          <w:b/>
          <w:bCs/>
          <w:color w:val="auto"/>
          <w:sz w:val="24"/>
        </w:rPr>
        <w:t>签署日期：二〇____年____月____日</w:t>
      </w:r>
    </w:p>
    <w:p>
      <w:pPr>
        <w:keepLines/>
        <w:widowControl/>
        <w:tabs>
          <w:tab w:val="left" w:pos="1566"/>
        </w:tabs>
        <w:spacing w:after="120" w:line="360" w:lineRule="auto"/>
        <w:textAlignment w:val="bottom"/>
        <w:rPr>
          <w:rFonts w:ascii="宋体" w:hAnsi="宋体"/>
          <w:b/>
          <w:bCs/>
          <w:color w:val="auto"/>
          <w:sz w:val="24"/>
        </w:rPr>
      </w:pPr>
    </w:p>
    <w:p>
      <w:pPr>
        <w:keepLines/>
        <w:widowControl/>
        <w:tabs>
          <w:tab w:val="left" w:pos="1566"/>
        </w:tabs>
        <w:spacing w:after="120" w:line="360" w:lineRule="auto"/>
        <w:textAlignment w:val="bottom"/>
        <w:rPr>
          <w:rFonts w:hint="eastAsia" w:ascii="宋体" w:hAnsi="宋体"/>
          <w:b/>
          <w:bCs/>
          <w:color w:val="auto"/>
          <w:sz w:val="24"/>
        </w:rPr>
      </w:pPr>
      <w:r>
        <w:rPr>
          <w:rFonts w:hint="eastAsia" w:ascii="宋体" w:hAnsi="宋体"/>
          <w:b/>
          <w:bCs/>
          <w:color w:val="auto"/>
          <w:sz w:val="24"/>
        </w:rPr>
        <w:t>受托方：</w:t>
      </w:r>
    </w:p>
    <w:p>
      <w:pPr>
        <w:keepLines/>
        <w:widowControl/>
        <w:tabs>
          <w:tab w:val="left" w:pos="1566"/>
        </w:tabs>
        <w:spacing w:after="120" w:line="360" w:lineRule="auto"/>
        <w:textAlignment w:val="bottom"/>
        <w:rPr>
          <w:rFonts w:ascii="宋体" w:hAnsi="宋体"/>
          <w:b/>
          <w:bCs/>
          <w:color w:val="auto"/>
          <w:sz w:val="24"/>
        </w:rPr>
      </w:pPr>
      <w:r>
        <w:rPr>
          <w:rFonts w:hint="eastAsia" w:ascii="宋体" w:hAnsi="宋体"/>
          <w:b/>
          <w:bCs/>
          <w:color w:val="auto"/>
          <w:sz w:val="24"/>
          <w:lang w:val="en-US" w:eastAsia="zh-CN"/>
        </w:rPr>
        <w:t>乙方单位</w:t>
      </w:r>
      <w:r>
        <w:rPr>
          <w:rFonts w:hint="eastAsia" w:ascii="宋体" w:hAnsi="宋体"/>
          <w:b/>
          <w:bCs/>
          <w:color w:val="auto"/>
          <w:sz w:val="24"/>
        </w:rPr>
        <w:t>（盖章）</w:t>
      </w:r>
    </w:p>
    <w:p>
      <w:pPr>
        <w:keepLines/>
        <w:widowControl/>
        <w:tabs>
          <w:tab w:val="left" w:pos="1566"/>
        </w:tabs>
        <w:spacing w:after="120" w:line="360" w:lineRule="auto"/>
        <w:textAlignment w:val="bottom"/>
        <w:rPr>
          <w:rFonts w:hint="eastAsia" w:ascii="宋体" w:hAnsi="宋体"/>
          <w:b/>
          <w:bCs/>
          <w:color w:val="auto"/>
          <w:sz w:val="24"/>
          <w:lang w:val="en-US" w:eastAsia="zh-CN"/>
        </w:rPr>
      </w:pPr>
    </w:p>
    <w:p>
      <w:pPr>
        <w:keepLines/>
        <w:widowControl/>
        <w:tabs>
          <w:tab w:val="left" w:pos="1566"/>
        </w:tabs>
        <w:spacing w:after="120" w:line="360" w:lineRule="auto"/>
        <w:textAlignment w:val="bottom"/>
        <w:rPr>
          <w:rFonts w:ascii="宋体" w:hAnsi="宋体"/>
          <w:b/>
          <w:bCs/>
          <w:color w:val="auto"/>
          <w:sz w:val="24"/>
        </w:rPr>
      </w:pPr>
      <w:r>
        <w:rPr>
          <w:rFonts w:hint="eastAsia" w:ascii="宋体" w:hAnsi="宋体"/>
          <w:b/>
          <w:bCs/>
          <w:color w:val="auto"/>
          <w:sz w:val="24"/>
          <w:lang w:val="en-US" w:eastAsia="zh-CN"/>
        </w:rPr>
        <w:t>签字</w:t>
      </w:r>
      <w:r>
        <w:rPr>
          <w:rFonts w:hint="eastAsia" w:ascii="宋体" w:hAnsi="宋体"/>
          <w:b/>
          <w:bCs/>
          <w:color w:val="auto"/>
          <w:sz w:val="24"/>
        </w:rPr>
        <w:t>：</w:t>
      </w:r>
      <w:r>
        <w:rPr>
          <w:rFonts w:hint="eastAsia" w:ascii="宋体" w:hAnsi="宋体"/>
          <w:b/>
          <w:bCs/>
          <w:color w:val="auto"/>
          <w:sz w:val="24"/>
        </w:rPr>
        <w:tab/>
      </w:r>
    </w:p>
    <w:p>
      <w:pPr>
        <w:keepLines/>
        <w:widowControl/>
        <w:tabs>
          <w:tab w:val="left" w:pos="1566"/>
        </w:tabs>
        <w:spacing w:after="120" w:line="360" w:lineRule="auto"/>
        <w:textAlignment w:val="bottom"/>
      </w:pPr>
      <w:r>
        <w:rPr>
          <w:rFonts w:hint="eastAsia" w:ascii="宋体" w:hAnsi="宋体"/>
          <w:b/>
          <w:bCs/>
          <w:color w:val="auto"/>
          <w:sz w:val="24"/>
        </w:rPr>
        <w:t>签署日期：二〇____年____月____日</w:t>
      </w:r>
    </w:p>
    <w:sectPr>
      <w:headerReference r:id="rId5" w:type="first"/>
      <w:footerReference r:id="rId7" w:type="first"/>
      <w:headerReference r:id="rId4" w:type="default"/>
      <w:footerReference r:id="rId6" w:type="default"/>
      <w:pgSz w:w="11906" w:h="16838"/>
      <w:pgMar w:top="1759"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5</w:t>
                          </w:r>
                          <w:r>
                            <w:rPr>
                              <w:kern w:val="0"/>
                              <w:sz w:val="18"/>
                              <w:szCs w:val="18"/>
                            </w:rPr>
                            <w:fldChar w:fldCharType="end"/>
                          </w:r>
                          <w:r>
                            <w:rPr>
                              <w:rFonts w:hint="eastAsia"/>
                              <w:kern w:val="0"/>
                              <w:sz w:val="18"/>
                              <w:szCs w:val="18"/>
                            </w:rPr>
                            <w:t xml:space="preserve"> 页 共 </w:t>
                          </w:r>
                          <w:r>
                            <w:rPr>
                              <w:rFonts w:hint="eastAsia"/>
                              <w:kern w:val="0"/>
                              <w:sz w:val="18"/>
                              <w:szCs w:val="18"/>
                            </w:rPr>
                            <w:fldChar w:fldCharType="begin"/>
                          </w:r>
                          <w:r>
                            <w:rPr>
                              <w:rFonts w:hint="eastAsia"/>
                              <w:kern w:val="0"/>
                              <w:sz w:val="18"/>
                              <w:szCs w:val="18"/>
                            </w:rPr>
                            <w:instrText xml:space="preserve"> SECTIONPAGES </w:instrText>
                          </w:r>
                          <w:r>
                            <w:rPr>
                              <w:rFonts w:hint="eastAsia"/>
                              <w:kern w:val="0"/>
                              <w:sz w:val="18"/>
                              <w:szCs w:val="18"/>
                            </w:rPr>
                            <w:fldChar w:fldCharType="separate"/>
                          </w:r>
                          <w:r>
                            <w:rPr>
                              <w:kern w:val="0"/>
                              <w:sz w:val="18"/>
                              <w:szCs w:val="18"/>
                            </w:rPr>
                            <w:t>13</w:t>
                          </w:r>
                          <w:r>
                            <w:rPr>
                              <w:rFonts w:hint="eastAsia"/>
                              <w:kern w:val="0"/>
                              <w:sz w:val="18"/>
                              <w:szCs w:val="18"/>
                            </w:rPr>
                            <w:fldChar w:fldCharType="end"/>
                          </w:r>
                          <w:r>
                            <w:rPr>
                              <w:rFonts w:hint="eastAsia"/>
                              <w:kern w:val="0"/>
                              <w:sz w:val="18"/>
                              <w:szCs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jc w:val="center"/>
                    </w:pPr>
                    <w:r>
                      <w:rPr>
                        <w:rFonts w:hint="eastAsia"/>
                        <w:kern w:val="0"/>
                        <w:sz w:val="18"/>
                        <w:szCs w:val="18"/>
                      </w:rPr>
                      <w:t xml:space="preserve">第 </w:t>
                    </w:r>
                    <w:r>
                      <w:rPr>
                        <w:kern w:val="0"/>
                        <w:sz w:val="18"/>
                        <w:szCs w:val="18"/>
                      </w:rPr>
                      <w:fldChar w:fldCharType="begin"/>
                    </w:r>
                    <w:r>
                      <w:rPr>
                        <w:kern w:val="0"/>
                        <w:sz w:val="18"/>
                        <w:szCs w:val="18"/>
                      </w:rPr>
                      <w:instrText xml:space="preserve"> PAGE </w:instrText>
                    </w:r>
                    <w:r>
                      <w:rPr>
                        <w:kern w:val="0"/>
                        <w:sz w:val="18"/>
                        <w:szCs w:val="18"/>
                      </w:rPr>
                      <w:fldChar w:fldCharType="separate"/>
                    </w:r>
                    <w:r>
                      <w:rPr>
                        <w:kern w:val="0"/>
                        <w:sz w:val="18"/>
                        <w:szCs w:val="18"/>
                      </w:rPr>
                      <w:t>5</w:t>
                    </w:r>
                    <w:r>
                      <w:rPr>
                        <w:kern w:val="0"/>
                        <w:sz w:val="18"/>
                        <w:szCs w:val="18"/>
                      </w:rPr>
                      <w:fldChar w:fldCharType="end"/>
                    </w:r>
                    <w:r>
                      <w:rPr>
                        <w:rFonts w:hint="eastAsia"/>
                        <w:kern w:val="0"/>
                        <w:sz w:val="18"/>
                        <w:szCs w:val="18"/>
                      </w:rPr>
                      <w:t xml:space="preserve"> 页 共 </w:t>
                    </w:r>
                    <w:r>
                      <w:rPr>
                        <w:rFonts w:hint="eastAsia"/>
                        <w:kern w:val="0"/>
                        <w:sz w:val="18"/>
                        <w:szCs w:val="18"/>
                      </w:rPr>
                      <w:fldChar w:fldCharType="begin"/>
                    </w:r>
                    <w:r>
                      <w:rPr>
                        <w:rFonts w:hint="eastAsia"/>
                        <w:kern w:val="0"/>
                        <w:sz w:val="18"/>
                        <w:szCs w:val="18"/>
                      </w:rPr>
                      <w:instrText xml:space="preserve"> SECTIONPAGES </w:instrText>
                    </w:r>
                    <w:r>
                      <w:rPr>
                        <w:rFonts w:hint="eastAsia"/>
                        <w:kern w:val="0"/>
                        <w:sz w:val="18"/>
                        <w:szCs w:val="18"/>
                      </w:rPr>
                      <w:fldChar w:fldCharType="separate"/>
                    </w:r>
                    <w:r>
                      <w:rPr>
                        <w:kern w:val="0"/>
                        <w:sz w:val="18"/>
                        <w:szCs w:val="18"/>
                      </w:rPr>
                      <w:t>13</w:t>
                    </w:r>
                    <w:r>
                      <w:rPr>
                        <w:rFonts w:hint="eastAsia"/>
                        <w:kern w:val="0"/>
                        <w:sz w:val="18"/>
                        <w:szCs w:val="18"/>
                      </w:rPr>
                      <w:fldChar w:fldCharType="end"/>
                    </w:r>
                    <w:r>
                      <w:rPr>
                        <w:rFonts w:hint="eastAsia"/>
                        <w:kern w:val="0"/>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ascii="仿宋" w:hAnsi="仿宋" w:eastAsia="仿宋"/>
      </w:rPr>
    </w:pPr>
    <w:r>
      <w:rPr>
        <w:rFonts w:hint="eastAsia" w:ascii="仿宋" w:hAnsi="仿宋" w:eastAsia="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FAF8A"/>
    <w:multiLevelType w:val="singleLevel"/>
    <w:tmpl w:val="5A7FAF8A"/>
    <w:lvl w:ilvl="0" w:tentative="0">
      <w:start w:val="1"/>
      <w:numFmt w:val="decimal"/>
      <w:suff w:val="nothing"/>
      <w:lvlText w:val="%1．"/>
      <w:lvlJc w:val="left"/>
      <w:pPr>
        <w:ind w:left="0" w:firstLine="400"/>
      </w:pPr>
      <w:rPr>
        <w:rFonts w:hint="default"/>
      </w:rPr>
    </w:lvl>
  </w:abstractNum>
  <w:abstractNum w:abstractNumId="1">
    <w:nsid w:val="5A7FB1AC"/>
    <w:multiLevelType w:val="singleLevel"/>
    <w:tmpl w:val="5A7FB1AC"/>
    <w:lvl w:ilvl="0" w:tentative="0">
      <w:start w:val="1"/>
      <w:numFmt w:val="decimal"/>
      <w:suff w:val="nothing"/>
      <w:lvlText w:val="%1．"/>
      <w:lvlJc w:val="left"/>
      <w:pPr>
        <w:ind w:left="0" w:firstLine="400"/>
      </w:pPr>
      <w:rPr>
        <w:rFonts w:hint="default"/>
      </w:rPr>
    </w:lvl>
  </w:abstractNum>
  <w:abstractNum w:abstractNumId="2">
    <w:nsid w:val="5A7FB3AD"/>
    <w:multiLevelType w:val="singleLevel"/>
    <w:tmpl w:val="5A7FB3AD"/>
    <w:lvl w:ilvl="0" w:tentative="0">
      <w:start w:val="1"/>
      <w:numFmt w:val="decimal"/>
      <w:suff w:val="nothing"/>
      <w:lvlText w:val="%1．"/>
      <w:lvlJc w:val="left"/>
      <w:pPr>
        <w:ind w:left="0" w:firstLine="400"/>
      </w:pPr>
      <w:rPr>
        <w:rFonts w:hint="default"/>
      </w:rPr>
    </w:lvl>
  </w:abstractNum>
  <w:abstractNum w:abstractNumId="3">
    <w:nsid w:val="5A7FB754"/>
    <w:multiLevelType w:val="singleLevel"/>
    <w:tmpl w:val="5A7FB754"/>
    <w:lvl w:ilvl="0" w:tentative="0">
      <w:start w:val="1"/>
      <w:numFmt w:val="decimal"/>
      <w:suff w:val="nothing"/>
      <w:lvlText w:val="%1．"/>
      <w:lvlJc w:val="left"/>
      <w:pPr>
        <w:ind w:left="-60" w:firstLine="400"/>
      </w:pPr>
      <w:rPr>
        <w:rFonts w:hint="default"/>
      </w:rPr>
    </w:lvl>
  </w:abstractNum>
  <w:abstractNum w:abstractNumId="4">
    <w:nsid w:val="5A7FB787"/>
    <w:multiLevelType w:val="singleLevel"/>
    <w:tmpl w:val="5A7FB787"/>
    <w:lvl w:ilvl="0" w:tentative="0">
      <w:start w:val="1"/>
      <w:numFmt w:val="decimal"/>
      <w:suff w:val="nothing"/>
      <w:lvlText w:val="%1．"/>
      <w:lvlJc w:val="left"/>
      <w:pPr>
        <w:ind w:left="0" w:firstLine="400"/>
      </w:pPr>
      <w:rPr>
        <w:rFonts w:hint="default"/>
      </w:rPr>
    </w:lvl>
  </w:abstractNum>
  <w:abstractNum w:abstractNumId="5">
    <w:nsid w:val="5AA8DDA0"/>
    <w:multiLevelType w:val="singleLevel"/>
    <w:tmpl w:val="5AA8DDA0"/>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Y1YjJiOGQ5YTQ0MmQ3ODc4YWU2MzQ1NzZjZGUifQ=="/>
  </w:docVars>
  <w:rsids>
    <w:rsidRoot w:val="00000000"/>
    <w:rsid w:val="0FDC5544"/>
    <w:rsid w:val="105F7F23"/>
    <w:rsid w:val="256E2C8A"/>
    <w:rsid w:val="2BD31A99"/>
    <w:rsid w:val="37C1228D"/>
    <w:rsid w:val="3A35391F"/>
    <w:rsid w:val="3C5C1637"/>
    <w:rsid w:val="463B22BD"/>
    <w:rsid w:val="4A4C4A99"/>
    <w:rsid w:val="508B3E41"/>
    <w:rsid w:val="6FF2313D"/>
    <w:rsid w:val="71BC3A02"/>
    <w:rsid w:val="733547F7"/>
    <w:rsid w:val="77DC5A62"/>
    <w:rsid w:val="7E3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16</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2024-05-11T02:07:17Z</dcterms:created>
  <dc:creator>PC</dc:creator>
  <cp:lastModifiedBy>哎</cp:lastModifiedBy>
  <dcterms:modified xsi:type="dcterms:W3CDTF">2024-05-11T03:20:46Z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7B458021456A4F309A2B7491117DDD35_12</vt:lpwstr>
  </property>
</Properties>
</file>