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移动厕所报价表</w:t>
      </w:r>
    </w:p>
    <w:tbl>
      <w:tblPr>
        <w:tblStyle w:val="6"/>
        <w:tblW w:w="9449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550"/>
        <w:gridCol w:w="1018"/>
        <w:gridCol w:w="4224"/>
        <w:gridCol w:w="534"/>
        <w:gridCol w:w="655"/>
        <w:gridCol w:w="754"/>
        <w:gridCol w:w="642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项目名称</w:t>
            </w:r>
          </w:p>
        </w:tc>
        <w:tc>
          <w:tcPr>
            <w:tcW w:w="524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规格参数</w:t>
            </w:r>
          </w:p>
        </w:tc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单价</w:t>
            </w:r>
          </w:p>
        </w:tc>
        <w:tc>
          <w:tcPr>
            <w:tcW w:w="6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总价</w:t>
            </w:r>
          </w:p>
        </w:tc>
        <w:tc>
          <w:tcPr>
            <w:tcW w:w="58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shd w:val="clear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移动厕所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  <w:lang w:val="en-US" w:eastAsia="zh-CN"/>
              </w:rPr>
              <w:t>尺寸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微软雅黑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6.71*2.2*3.19M（长*宽*高）</w:t>
            </w:r>
          </w:p>
        </w:tc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65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  <w:t>座</w:t>
            </w:r>
          </w:p>
        </w:tc>
        <w:tc>
          <w:tcPr>
            <w:tcW w:w="75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64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58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shd w:val="clear"/>
                <w:lang w:eastAsia="zh-CN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  <w:t>立柱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采用80*80*2MM镀锌钢管 焊接、打磨、制作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15"/>
                <w:szCs w:val="15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  <w:shd w:val="clear"/>
              </w:rPr>
              <w:t>主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  <w:t>骨架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采用80*80*3MM镀锌钢管 焊接、打磨、制作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  <w:t>次骨架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采用50*50+40*40+20*40+25*25镀锌方钢焊接，打磨、制作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  <w:lang w:val="en-US" w:eastAsia="zh-CN"/>
              </w:rPr>
              <w:t>墙体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外墙：16MM厚金属雕花板</w:t>
            </w:r>
          </w:p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中间层：50保温板</w:t>
            </w:r>
          </w:p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内墙：集成墙板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15"/>
                <w:szCs w:val="15"/>
                <w:lang w:eastAsia="zh-CN"/>
              </w:rPr>
              <w:t>顶部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  <w:t>外顶部：钢结构龙骨架+12MM厚防潮板+沥青瓦</w:t>
            </w:r>
          </w:p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  <w:t>外檐口:生态木檐口</w:t>
            </w:r>
          </w:p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  <w:t>内吊顶：集成墙板吊顶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  <w:t>门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钛合金门+有无人锁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  <w:t>窗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塑钢百叶窗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15"/>
                <w:szCs w:val="15"/>
              </w:rPr>
              <w:t>底座中间层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  <w:t>用钢架做基础，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shd w:val="clear" w:color="auto" w:fill="auto"/>
                <w:lang w:val="en-US" w:eastAsia="zh-CN"/>
              </w:rPr>
              <w:t>中间为12MM厚水泥板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15"/>
                <w:szCs w:val="15"/>
              </w:rPr>
              <w:t>底座面层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  <w:t>800*800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eastAsia="zh-CN"/>
              </w:rPr>
              <w:t>地砖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shd w:val="clear"/>
                <w:lang w:eastAsia="zh-CN"/>
              </w:rPr>
            </w:pPr>
          </w:p>
        </w:tc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shd w:val="clear"/>
                <w:lang w:eastAsia="zh-CN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5"/>
                <w:szCs w:val="15"/>
                <w:highlight w:val="none"/>
                <w:lang w:val="en-US" w:eastAsia="zh-CN"/>
              </w:rPr>
              <w:t>其他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有无人显示系统。每蹲位配置有无人显示屏，每蹲位内部配置红外感应探头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铸铁吊环4个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进水管25PPR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排污管110PVC</w:t>
            </w:r>
          </w:p>
          <w:p>
            <w:pPr>
              <w:pStyle w:val="5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5、洗手台至少一座</w:t>
            </w:r>
          </w:p>
        </w:tc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655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587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</w:tr>
    </w:tbl>
    <w:p/>
    <w:p>
      <w:pPr>
        <w:pStyle w:val="2"/>
        <w:spacing w:before="0" w:after="0" w:line="560" w:lineRule="exact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  <w:r>
        <w:rPr>
          <w:rFonts w:hint="eastAsia" w:ascii="Times New Roman" w:hAnsi="Times New Roman" w:eastAsia="方正仿宋简体"/>
        </w:rPr>
        <w:t xml:space="preserve">                     </w:t>
      </w:r>
      <w:r>
        <w:rPr>
          <w:rFonts w:hint="eastAsia" w:ascii="Times New Roman" w:hAnsi="Times New Roman" w:eastAsia="方正仿宋简体"/>
          <w:b w:val="0"/>
          <w:bCs w:val="0"/>
        </w:rPr>
        <w:t xml:space="preserve">  </w:t>
      </w:r>
      <w:r>
        <w:rPr>
          <w:rFonts w:ascii="Times New Roman" w:hAnsi="Times New Roman" w:eastAsia="方正仿宋简体"/>
          <w:b w:val="0"/>
          <w:bCs w:val="0"/>
        </w:rPr>
        <w:t>报价人：</w:t>
      </w:r>
      <w:r>
        <w:rPr>
          <w:rFonts w:ascii="Times New Roman" w:hAnsi="Times New Roman" w:eastAsia="方正仿宋简体"/>
        </w:rPr>
        <w:t xml:space="preserve"> </w:t>
      </w:r>
    </w:p>
    <w:p>
      <w:pPr>
        <w:spacing w:line="560" w:lineRule="exact"/>
      </w:pPr>
      <w:r>
        <w:rPr>
          <w:rFonts w:ascii="Times New Roman" w:hAnsi="Times New Roman" w:eastAsia="方正仿宋简体"/>
          <w:sz w:val="32"/>
          <w:szCs w:val="32"/>
        </w:rPr>
        <w:t>联系人：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     </w:t>
      </w:r>
      <w:r>
        <w:rPr>
          <w:rFonts w:ascii="Times New Roman" w:hAnsi="Times New Roman" w:eastAsia="方正仿宋简体"/>
          <w:sz w:val="32"/>
          <w:szCs w:val="32"/>
        </w:rPr>
        <w:t>报价时间：</w:t>
      </w:r>
    </w:p>
    <w:p/>
    <w:sectPr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5E06D"/>
    <w:multiLevelType w:val="singleLevel"/>
    <w:tmpl w:val="A1D5E0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C486F42"/>
    <w:rsid w:val="1D0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autoRedefine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2024-02-28T08:08:00Z</dcterms:created>
  <dc:creator>HXHF</dc:creator>
  <cp:lastModifiedBy>欢</cp:lastModifiedBy>
  <dcterms:modified xsi:type="dcterms:W3CDTF">2024-02-28T08:29:48Z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B1124E6AA89F48E88B057CF337A2E812_12</vt:lpwstr>
  </property>
</Properties>
</file>