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 w:val="0"/>
          <w:bCs w:val="0"/>
          <w:w w:val="9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5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w w:val="95"/>
          <w:kern w:val="0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Times New Roman" w:hAnsi="Times New Roman" w:eastAsia="方正小标宋简体"/>
          <w:w w:val="95"/>
          <w:kern w:val="0"/>
          <w:sz w:val="36"/>
          <w:szCs w:val="36"/>
        </w:rPr>
      </w:pPr>
      <w:r>
        <w:rPr>
          <w:rFonts w:ascii="Times New Roman" w:hAnsi="Times New Roman" w:eastAsia="方正小标宋简体"/>
          <w:w w:val="95"/>
          <w:kern w:val="0"/>
          <w:sz w:val="44"/>
          <w:szCs w:val="44"/>
        </w:rPr>
        <w:t>广汉市广鑫投资发展有限公司内部竞聘职位表</w:t>
      </w:r>
    </w:p>
    <w:tbl>
      <w:tblPr>
        <w:tblStyle w:val="6"/>
        <w:tblpPr w:leftFromText="180" w:rightFromText="180" w:vertAnchor="text" w:horzAnchor="page" w:tblpX="887" w:tblpY="495"/>
        <w:tblOverlap w:val="never"/>
        <w:tblW w:w="153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86"/>
        <w:gridCol w:w="1055"/>
        <w:gridCol w:w="1362"/>
        <w:gridCol w:w="709"/>
        <w:gridCol w:w="1615"/>
        <w:gridCol w:w="1433"/>
        <w:gridCol w:w="6082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用人单位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部门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竞聘职位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竞聘 名额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学历要求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税前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工资待遇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（单位：元/月）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任职要求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2"/>
                <w:tab w:val="center" w:pos="455"/>
              </w:tabs>
              <w:jc w:val="left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1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广汉市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汇鑫实业</w:t>
            </w: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有限责任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公司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资产</w:t>
            </w: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运营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部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副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部长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Cs w:val="21"/>
                <w:lang w:eastAsia="zh-CN"/>
              </w:rPr>
              <w:t>大专</w:t>
            </w: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 年龄40岁及以下；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年及以上司龄，熟悉公司情况，了解城区经营性资产租赁、资产清理、能协调处理资产租赁及资产处置期间相关事宜者优先考虑；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3.较强的团队协作意识，组织能力强，有一定的管理工作经验；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4.工作认真负责，在工作中能做到身先士卒、率先垂范。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2"/>
                <w:tab w:val="center" w:pos="455"/>
              </w:tabs>
              <w:jc w:val="left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项目</w:t>
            </w: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管理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部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副部长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Cs w:val="21"/>
              </w:rPr>
              <w:t>大专及以上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abs>
                <w:tab w:val="left" w:pos="312"/>
              </w:tabs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1.年龄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岁及以下；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2.具有2年以上司龄，熟悉公司情况，具备停车场等相关项目管理及运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营工作者经历优先考虑；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4.具有一定财务知识基础者优先考虑。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具有较强的组织能力及团队协作能力；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2"/>
                <w:tab w:val="center" w:pos="455"/>
              </w:tabs>
              <w:jc w:val="center"/>
              <w:textAlignment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tabs>
                <w:tab w:val="left" w:pos="332"/>
                <w:tab w:val="center" w:pos="455"/>
              </w:tabs>
              <w:jc w:val="center"/>
              <w:textAlignment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tabs>
                <w:tab w:val="left" w:pos="332"/>
                <w:tab w:val="center" w:pos="455"/>
              </w:tabs>
              <w:jc w:val="center"/>
              <w:textAlignment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tabs>
                <w:tab w:val="left" w:pos="332"/>
                <w:tab w:val="center" w:pos="455"/>
              </w:tabs>
              <w:jc w:val="center"/>
              <w:textAlignment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widowControl/>
              <w:tabs>
                <w:tab w:val="left" w:pos="332"/>
                <w:tab w:val="center" w:pos="455"/>
              </w:tabs>
              <w:jc w:val="both"/>
              <w:textAlignment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tabs>
                <w:tab w:val="left" w:pos="332"/>
                <w:tab w:val="center" w:pos="455"/>
              </w:tabs>
              <w:jc w:val="center"/>
              <w:textAlignment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tabs>
                <w:tab w:val="left" w:pos="332"/>
                <w:tab w:val="center" w:pos="455"/>
              </w:tabs>
              <w:jc w:val="left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2"/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广汉市</w:t>
            </w:r>
            <w:r>
              <w:rPr>
                <w:rFonts w:hint="eastAsia" w:ascii="仿宋_GB2312" w:eastAsia="仿宋_GB2312"/>
                <w:b/>
                <w:szCs w:val="21"/>
              </w:rPr>
              <w:t>达鑫建材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有限责任</w:t>
            </w:r>
            <w:r>
              <w:rPr>
                <w:rFonts w:hint="eastAsia" w:ascii="仿宋_GB2312" w:eastAsia="仿宋_GB2312"/>
                <w:b/>
                <w:szCs w:val="21"/>
              </w:rPr>
              <w:t>公司</w:t>
            </w: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办公室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大专及以上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1.年龄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5岁及以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2.具有2年以上司龄，熟悉公司情况优先考虑；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.具有较强的组织协调能力及公文写作能力；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.能够熟练运用操作各种办公设备，熟悉办公室相关流程，掌握各种公文处理流程以及各种常用公文的写作；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2"/>
                <w:tab w:val="center" w:pos="455"/>
              </w:tabs>
              <w:jc w:val="left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副</w:t>
            </w:r>
            <w:r>
              <w:rPr>
                <w:rFonts w:hint="eastAsia" w:ascii="仿宋_GB2312" w:eastAsia="仿宋_GB2312"/>
                <w:b/>
                <w:szCs w:val="21"/>
              </w:rPr>
              <w:t>主任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1.年龄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5岁及以下；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2.具有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年以上司龄，熟悉公司情况优先考虑；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3.具有较好语言表达能力和规范专业的公文处理能力，善于思考，能组织撰写各类公文和综合性文字材料；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4.组织能力强，能独立安排各类工作会议、宣传活动等；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5.能熟练运用办公软件；以及熟练操作各种办公设备，熟悉办公室相关流程。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2"/>
                <w:tab w:val="center" w:pos="455"/>
              </w:tabs>
              <w:jc w:val="left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结算中心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主任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5岁及以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2.具有2年以上司龄，熟悉公司情况，了解公司相关结算业务办结流程者优先考虑；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3.做事严谨仔细、认真负责、学习能力强，有责任心，能承受一定的工作压力，富有团队协作精神；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4.具有一定财务知识和写作功底者优先考虑；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5.能熟练运用办公软件以及办公设备操作。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6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2"/>
                <w:tab w:val="center" w:pos="455"/>
              </w:tabs>
              <w:jc w:val="left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运输部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主任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1.年龄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岁及以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2.具有2年以上司龄，熟悉公司情况，了解现场管理和运输流程者优先考虑；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3.组织协调能力强、能很好的处理应对突发事件者优先考虑；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4.能熟练运用办公软件以及办公设备操作。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调度中心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副主任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  <w:lang w:val="en-US" w:eastAsia="zh-CN"/>
              </w:rPr>
              <w:t>大专及以上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1.年龄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岁及以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2.具有2年以上司龄，熟悉公司情况，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>熟悉相关安全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>制度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和运输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>车辆监控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流程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>熟悉监控设备设施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者优先考虑；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3.组织协调能力强、能很好的处理应对突发事件者优先考虑；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4.具备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GB"/>
              </w:rPr>
              <w:t>履行岗位职责所必需的专业知识和能力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szCs w:val="21"/>
                <w:lang w:val="en-GB"/>
              </w:rPr>
              <w:t xml:space="preserve">良好的管理能力、学习能力、沟通能力。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2"/>
                <w:tab w:val="center" w:pos="455"/>
              </w:tabs>
              <w:jc w:val="center"/>
              <w:textAlignment w:val="center"/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广汉市</w:t>
            </w:r>
            <w:r>
              <w:rPr>
                <w:rFonts w:hint="eastAsia" w:ascii="仿宋_GB2312" w:eastAsia="仿宋_GB2312"/>
                <w:b/>
                <w:szCs w:val="21"/>
              </w:rPr>
              <w:t>安鑫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汽车</w:t>
            </w:r>
            <w:r>
              <w:rPr>
                <w:rFonts w:hint="eastAsia" w:ascii="仿宋_GB2312" w:eastAsia="仿宋_GB2312"/>
                <w:b/>
                <w:szCs w:val="21"/>
              </w:rPr>
              <w:t>租赁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服务有限责任</w:t>
            </w:r>
            <w:r>
              <w:rPr>
                <w:rFonts w:hint="eastAsia" w:ascii="仿宋_GB2312" w:eastAsia="仿宋_GB2312"/>
                <w:b/>
                <w:szCs w:val="21"/>
              </w:rPr>
              <w:t>公司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办公室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大专及以上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1.年龄35岁及以下；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2.具有2年以上司龄，熟悉公司情况，了解车辆整体运营管理工作者优先考虑；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3.能够熟练运用操作各种办公设备，熟悉办公室相关流程，掌握各种公文处理流程以及各种常用公文的写作；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4.语言、文字表达能力强，思维敏捷，洞察能力强。</w:t>
            </w:r>
          </w:p>
          <w:p>
            <w:pPr>
              <w:pStyle w:val="9"/>
              <w:spacing w:line="200" w:lineRule="exact"/>
              <w:ind w:left="360" w:firstLine="0" w:firstLineChars="0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EFF" w:usb1="4000785B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79B2BF-04F9-45F2-8D4C-57F85A40F1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303EAEC-F996-4398-AB2B-DCAF9BC7D0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FAE338-1F04-4EC6-9EE8-934050C0885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E0DB480-78FB-4140-8B1C-FCD0C46223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713740" cy="255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15pt;width:56.2pt;mso-position-horizontal:inside;mso-position-horizontal-relative:margin;z-index:251659264;mso-width-relative:page;mso-height-relative:page;" filled="f" stroked="f" coordsize="21600,21600" o:gfxdata="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0CC3q0wAAAAQBAAAPAAAAAAAAAAEAIAAAACIAAABkcnMvZG93bnJldi54&#10;bWxQSwECFAAUAAAACACHTuJAIdu32j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TJmNTZkYWQ2MmMzMmZjZmNkYmM3NzYzYmZkNDUifQ=="/>
  </w:docVars>
  <w:rsids>
    <w:rsidRoot w:val="399B3F0E"/>
    <w:rsid w:val="001033BF"/>
    <w:rsid w:val="00250202"/>
    <w:rsid w:val="006046C6"/>
    <w:rsid w:val="00676948"/>
    <w:rsid w:val="0081341D"/>
    <w:rsid w:val="00C20D7E"/>
    <w:rsid w:val="00E47B38"/>
    <w:rsid w:val="06221169"/>
    <w:rsid w:val="0D7F29CE"/>
    <w:rsid w:val="13685219"/>
    <w:rsid w:val="1C8409D2"/>
    <w:rsid w:val="24D93EF3"/>
    <w:rsid w:val="252C5D2F"/>
    <w:rsid w:val="28A349F9"/>
    <w:rsid w:val="399B3F0E"/>
    <w:rsid w:val="3A461688"/>
    <w:rsid w:val="53B33283"/>
    <w:rsid w:val="6129289B"/>
    <w:rsid w:val="61494F77"/>
    <w:rsid w:val="63E2645B"/>
    <w:rsid w:val="6EBF0A4D"/>
    <w:rsid w:val="7A305A43"/>
    <w:rsid w:val="7FD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楷体_GB231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批注框文本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3</Pages>
  <Words>1140</Words>
  <Characters>1183</Characters>
  <Lines>8</Lines>
  <Paragraphs>2</Paragraphs>
  <TotalTime>2</TotalTime>
  <ScaleCrop>false</ScaleCrop>
  <LinksUpToDate>false</LinksUpToDate>
  <CharactersWithSpaces>1193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2024-01-08T15:17:00Z</dcterms:created>
  <dc:creator>Rob Mariano</dc:creator>
  <cp:lastModifiedBy>木子</cp:lastModifiedBy>
  <cp:lastPrinted>2024-01-10T03:10:00Z</cp:lastPrinted>
  <dcterms:modified xsi:type="dcterms:W3CDTF">2024-01-15T09:18:37Z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9160E4D0E83B49E0836614E15DEC8147_11</vt:lpwstr>
  </property>
</Properties>
</file>